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56331A" w:rsidP="00240E89">
      <w:pPr>
        <w:jc w:val="both"/>
        <w:rPr>
          <w:lang w:val="en-US"/>
        </w:rPr>
      </w:pPr>
      <w:r>
        <w:rPr>
          <w:noProof/>
          <w:lang w:val="en-US" w:eastAsia="en-US"/>
        </w:rPr>
        <w:drawing>
          <wp:inline distT="0" distB="0" distL="0" distR="0">
            <wp:extent cx="5781675" cy="1647825"/>
            <wp:effectExtent l="19050" t="0" r="9525"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781675" cy="1647825"/>
                    </a:xfrm>
                    <a:prstGeom prst="rect">
                      <a:avLst/>
                    </a:prstGeom>
                    <a:noFill/>
                    <a:ln w="9525">
                      <a:noFill/>
                      <a:miter lim="800000"/>
                      <a:headEnd/>
                      <a:tailEnd/>
                    </a:ln>
                  </pic:spPr>
                </pic:pic>
              </a:graphicData>
            </a:graphic>
          </wp:inline>
        </w:drawing>
      </w:r>
    </w:p>
    <w:p w:rsidR="00B25320" w:rsidRDefault="00B25320" w:rsidP="00B25320">
      <w:pPr>
        <w:jc w:val="center"/>
        <w:rPr>
          <w:b/>
          <w:bCs/>
          <w:lang w:val="en-US"/>
        </w:rPr>
      </w:pPr>
    </w:p>
    <w:p w:rsidR="00B25320" w:rsidRPr="000D7372" w:rsidRDefault="00B25320" w:rsidP="00B25320">
      <w:pPr>
        <w:jc w:val="center"/>
        <w:rPr>
          <w:b/>
          <w:bCs/>
          <w:lang w:val="en-US"/>
        </w:rPr>
      </w:pPr>
      <w:r w:rsidRPr="000D7372">
        <w:rPr>
          <w:b/>
          <w:bCs/>
          <w:lang w:val="en-US"/>
        </w:rPr>
        <w:t>DECISION</w:t>
      </w:r>
    </w:p>
    <w:p w:rsidR="00B25320" w:rsidRPr="000D7372" w:rsidRDefault="00B25320" w:rsidP="00B25320">
      <w:pPr>
        <w:autoSpaceDE w:val="0"/>
        <w:autoSpaceDN w:val="0"/>
        <w:adjustRightInd w:val="0"/>
        <w:ind w:left="720" w:firstLine="720"/>
        <w:jc w:val="both"/>
        <w:rPr>
          <w:b/>
          <w:bCs/>
          <w:lang w:val="en-US"/>
        </w:rPr>
      </w:pPr>
    </w:p>
    <w:p w:rsidR="00337283" w:rsidRDefault="00337283"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365B5">
        <w:rPr>
          <w:b/>
          <w:bCs/>
          <w:lang w:val="en-US"/>
        </w:rPr>
        <w:t xml:space="preserve">Date of adoption: </w:t>
      </w:r>
      <w:r w:rsidR="000365B5" w:rsidRPr="000365B5">
        <w:rPr>
          <w:b/>
          <w:bCs/>
          <w:lang w:val="en-US"/>
        </w:rPr>
        <w:t>17 February 2012</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D7372">
        <w:rPr>
          <w:b/>
          <w:bCs/>
          <w:lang w:val="en-US"/>
        </w:rPr>
        <w:t>Case</w:t>
      </w:r>
      <w:r w:rsidR="00C8157E">
        <w:rPr>
          <w:b/>
          <w:bCs/>
          <w:lang w:val="en-US"/>
        </w:rPr>
        <w:t>s</w:t>
      </w:r>
      <w:r w:rsidRPr="000D7372">
        <w:rPr>
          <w:b/>
          <w:bCs/>
          <w:lang w:val="en-US"/>
        </w:rPr>
        <w:t xml:space="preserve"> No</w:t>
      </w:r>
      <w:r>
        <w:rPr>
          <w:b/>
          <w:bCs/>
          <w:lang w:val="en-US"/>
        </w:rPr>
        <w:t>.</w:t>
      </w:r>
      <w:r w:rsidRPr="000D7372">
        <w:rPr>
          <w:b/>
          <w:bCs/>
          <w:lang w:val="en-US"/>
        </w:rPr>
        <w:t xml:space="preserve"> </w:t>
      </w:r>
      <w:r w:rsidR="00C8157E">
        <w:rPr>
          <w:b/>
          <w:bCs/>
          <w:lang w:val="en-US"/>
        </w:rPr>
        <w:t>70</w:t>
      </w:r>
      <w:r>
        <w:rPr>
          <w:b/>
          <w:bCs/>
          <w:lang w:val="en-US"/>
        </w:rPr>
        <w:t>/0</w:t>
      </w:r>
      <w:r w:rsidR="00C8157E">
        <w:rPr>
          <w:b/>
          <w:bCs/>
          <w:lang w:val="en-US"/>
        </w:rPr>
        <w:t>9 and 108/09</w:t>
      </w:r>
    </w:p>
    <w:p w:rsidR="00B25320" w:rsidRPr="000D7372" w:rsidRDefault="00B25320" w:rsidP="00B25320">
      <w:pPr>
        <w:autoSpaceDE w:val="0"/>
        <w:autoSpaceDN w:val="0"/>
        <w:adjustRightInd w:val="0"/>
        <w:jc w:val="both"/>
        <w:rPr>
          <w:b/>
          <w:bCs/>
          <w:lang w:val="en-US"/>
        </w:rPr>
      </w:pPr>
    </w:p>
    <w:p w:rsidR="00B25320" w:rsidRPr="00383F28" w:rsidRDefault="00C8157E" w:rsidP="00B25320">
      <w:pPr>
        <w:autoSpaceDE w:val="0"/>
        <w:autoSpaceDN w:val="0"/>
        <w:adjustRightInd w:val="0"/>
        <w:jc w:val="both"/>
        <w:rPr>
          <w:b/>
          <w:bCs/>
          <w:lang w:val="en-US"/>
        </w:rPr>
      </w:pPr>
      <w:r>
        <w:rPr>
          <w:b/>
        </w:rPr>
        <w:t>Zlatibor</w:t>
      </w:r>
      <w:r>
        <w:rPr>
          <w:b/>
          <w:caps/>
        </w:rPr>
        <w:t xml:space="preserve"> </w:t>
      </w:r>
      <w:r w:rsidRPr="00C8157E">
        <w:rPr>
          <w:b/>
          <w:caps/>
        </w:rPr>
        <w:t>LJUšić</w:t>
      </w:r>
      <w:r>
        <w:rPr>
          <w:b/>
        </w:rPr>
        <w:t xml:space="preserve"> and </w:t>
      </w:r>
      <w:r w:rsidR="00B25320" w:rsidRPr="00B25320">
        <w:rPr>
          <w:b/>
        </w:rPr>
        <w:t xml:space="preserve"> </w:t>
      </w:r>
      <w:r>
        <w:rPr>
          <w:b/>
        </w:rPr>
        <w:t xml:space="preserve">Zoran </w:t>
      </w:r>
      <w:r w:rsidRPr="00C8157E">
        <w:rPr>
          <w:b/>
          <w:caps/>
        </w:rPr>
        <w:t>LJUšić</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proofErr w:type="gramStart"/>
      <w:r w:rsidRPr="000D7372">
        <w:rPr>
          <w:b/>
          <w:bCs/>
          <w:lang w:val="en-US"/>
        </w:rPr>
        <w:t>against</w:t>
      </w:r>
      <w:proofErr w:type="gramEnd"/>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D7372">
        <w:rPr>
          <w:b/>
          <w:bCs/>
          <w:lang w:val="en-US"/>
        </w:rPr>
        <w:t xml:space="preserve">UNMIK </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lang w:val="en-US"/>
        </w:rPr>
      </w:pPr>
      <w:r w:rsidRPr="000365B5">
        <w:rPr>
          <w:lang w:val="en-US"/>
        </w:rPr>
        <w:t xml:space="preserve">The Human Rights Advisory Panel, sitting on </w:t>
      </w:r>
      <w:r w:rsidR="000365B5">
        <w:rPr>
          <w:lang w:val="en-US"/>
        </w:rPr>
        <w:t>12</w:t>
      </w:r>
      <w:r w:rsidRPr="000365B5">
        <w:rPr>
          <w:bCs/>
          <w:lang w:val="en-US"/>
        </w:rPr>
        <w:t xml:space="preserve"> February</w:t>
      </w:r>
      <w:r w:rsidRPr="000365B5">
        <w:rPr>
          <w:b/>
          <w:bCs/>
          <w:lang w:val="en-US"/>
        </w:rPr>
        <w:t xml:space="preserve"> </w:t>
      </w:r>
      <w:r w:rsidRPr="000365B5">
        <w:rPr>
          <w:lang w:val="en-US"/>
        </w:rPr>
        <w:t>2012,</w:t>
      </w:r>
    </w:p>
    <w:p w:rsidR="00B25320" w:rsidRPr="000D7372" w:rsidRDefault="00B25320" w:rsidP="00B25320">
      <w:pPr>
        <w:autoSpaceDE w:val="0"/>
        <w:autoSpaceDN w:val="0"/>
        <w:adjustRightInd w:val="0"/>
        <w:jc w:val="both"/>
        <w:rPr>
          <w:lang w:val="en-US"/>
        </w:rPr>
      </w:pPr>
      <w:proofErr w:type="gramStart"/>
      <w:r w:rsidRPr="000D7372">
        <w:rPr>
          <w:lang w:val="en-US"/>
        </w:rPr>
        <w:t>with</w:t>
      </w:r>
      <w:proofErr w:type="gramEnd"/>
      <w:r w:rsidRPr="000D7372">
        <w:rPr>
          <w:lang w:val="en-US"/>
        </w:rPr>
        <w:t xml:space="preserve"> the following members present:</w:t>
      </w:r>
    </w:p>
    <w:p w:rsidR="00B25320" w:rsidRPr="000D7372" w:rsidRDefault="00B25320" w:rsidP="00B25320">
      <w:pPr>
        <w:autoSpaceDE w:val="0"/>
        <w:autoSpaceDN w:val="0"/>
        <w:adjustRightInd w:val="0"/>
        <w:ind w:left="360"/>
        <w:jc w:val="both"/>
        <w:rPr>
          <w:lang w:val="en-US"/>
        </w:rPr>
      </w:pPr>
    </w:p>
    <w:p w:rsidR="00B25320" w:rsidRDefault="00B25320" w:rsidP="00B25320">
      <w:pPr>
        <w:autoSpaceDE w:val="0"/>
        <w:autoSpaceDN w:val="0"/>
        <w:adjustRightInd w:val="0"/>
        <w:jc w:val="both"/>
        <w:rPr>
          <w:lang w:val="en-US"/>
        </w:rPr>
      </w:pPr>
      <w:r w:rsidRPr="000D7372">
        <w:rPr>
          <w:lang w:val="en-US"/>
        </w:rPr>
        <w:t>Mr Marek NOWICKI</w:t>
      </w:r>
    </w:p>
    <w:p w:rsidR="00B25320" w:rsidRPr="000D7372" w:rsidRDefault="00B25320" w:rsidP="00B25320">
      <w:pPr>
        <w:autoSpaceDE w:val="0"/>
        <w:autoSpaceDN w:val="0"/>
        <w:adjustRightInd w:val="0"/>
        <w:jc w:val="both"/>
        <w:rPr>
          <w:lang w:val="en-US"/>
        </w:rPr>
      </w:pPr>
      <w:r w:rsidRPr="000D7372">
        <w:rPr>
          <w:lang w:val="en-US"/>
        </w:rPr>
        <w:t>Mr Paul LEMMENS</w:t>
      </w:r>
    </w:p>
    <w:p w:rsidR="00B25320" w:rsidRPr="000D7372" w:rsidRDefault="00B25320" w:rsidP="00B25320">
      <w:pPr>
        <w:autoSpaceDE w:val="0"/>
        <w:autoSpaceDN w:val="0"/>
        <w:adjustRightInd w:val="0"/>
        <w:jc w:val="both"/>
        <w:rPr>
          <w:lang w:val="en-US"/>
        </w:rPr>
      </w:pPr>
      <w:r w:rsidRPr="000D7372">
        <w:rPr>
          <w:lang w:val="en-US"/>
        </w:rPr>
        <w:t>Ms Christine CHINKIN</w:t>
      </w:r>
    </w:p>
    <w:p w:rsidR="00B25320" w:rsidRPr="000D7372" w:rsidRDefault="00B25320"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Assisted by</w:t>
      </w:r>
    </w:p>
    <w:p w:rsidR="00B25320" w:rsidRPr="000D7372" w:rsidRDefault="00B25320" w:rsidP="00B25320">
      <w:pPr>
        <w:tabs>
          <w:tab w:val="left" w:pos="360"/>
        </w:tabs>
        <w:autoSpaceDE w:val="0"/>
        <w:autoSpaceDN w:val="0"/>
        <w:adjustRightInd w:val="0"/>
        <w:jc w:val="both"/>
        <w:rPr>
          <w:lang w:val="en-US"/>
        </w:rPr>
      </w:pPr>
      <w:r w:rsidRPr="000D7372">
        <w:rPr>
          <w:lang w:val="en-US"/>
        </w:rPr>
        <w:t>Mr Andrey ANTONOV, Executive Officer</w:t>
      </w:r>
    </w:p>
    <w:p w:rsidR="00B25320" w:rsidRPr="000D7372" w:rsidRDefault="00B25320"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Having considered the aforementioned complaint, introduced pursuant to Section 1.2 of UNMIK Regulation No. 2006/12 of 23 March 2006 on the Establishment of the Human Rights Advisory Panel</w:t>
      </w:r>
      <w:r>
        <w:rPr>
          <w:lang w:val="en-US"/>
        </w:rPr>
        <w:t>,</w:t>
      </w:r>
    </w:p>
    <w:p w:rsidR="00B25320" w:rsidRDefault="00B25320" w:rsidP="00B25320">
      <w:pPr>
        <w:autoSpaceDE w:val="0"/>
        <w:autoSpaceDN w:val="0"/>
        <w:adjustRightInd w:val="0"/>
        <w:jc w:val="both"/>
        <w:rPr>
          <w:lang w:val="en-US"/>
        </w:rPr>
      </w:pPr>
    </w:p>
    <w:p w:rsidR="000365B5" w:rsidRPr="000D7372" w:rsidRDefault="000365B5"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Having deliberated, decides as follows:</w:t>
      </w:r>
    </w:p>
    <w:p w:rsidR="00B25320" w:rsidRPr="000D7372" w:rsidRDefault="00B25320" w:rsidP="00B25320">
      <w:pPr>
        <w:autoSpaceDE w:val="0"/>
        <w:autoSpaceDN w:val="0"/>
        <w:adjustRightInd w:val="0"/>
        <w:jc w:val="both"/>
        <w:rPr>
          <w:lang w:val="en-US"/>
        </w:rPr>
      </w:pPr>
    </w:p>
    <w:p w:rsidR="002C6DFA" w:rsidRPr="000D7372" w:rsidRDefault="002C6DFA" w:rsidP="002C6DFA">
      <w:pPr>
        <w:jc w:val="both"/>
        <w:rPr>
          <w:b/>
          <w:lang w:val="en-US"/>
        </w:rPr>
      </w:pPr>
    </w:p>
    <w:p w:rsidR="002C6DFA" w:rsidRPr="000D7372" w:rsidRDefault="002C6DFA" w:rsidP="002C6DFA">
      <w:pPr>
        <w:jc w:val="both"/>
        <w:rPr>
          <w:b/>
          <w:lang w:val="en-US"/>
        </w:rPr>
      </w:pPr>
      <w:r w:rsidRPr="000D7372">
        <w:rPr>
          <w:b/>
          <w:lang w:val="en-US"/>
        </w:rPr>
        <w:t>I. PROCEEDINGS BEFORE THE PANEL</w:t>
      </w:r>
    </w:p>
    <w:p w:rsidR="002C6DFA" w:rsidRPr="000D7372" w:rsidRDefault="002C6DFA" w:rsidP="002C6DFA">
      <w:pPr>
        <w:jc w:val="both"/>
        <w:rPr>
          <w:lang w:val="en-US"/>
        </w:rPr>
      </w:pPr>
    </w:p>
    <w:p w:rsidR="006134B2" w:rsidRDefault="002C6DFA" w:rsidP="00EA2C09">
      <w:pPr>
        <w:pStyle w:val="Default"/>
        <w:numPr>
          <w:ilvl w:val="0"/>
          <w:numId w:val="16"/>
        </w:numPr>
        <w:jc w:val="both"/>
        <w:rPr>
          <w:lang w:val="en-US"/>
        </w:rPr>
      </w:pPr>
      <w:r w:rsidRPr="000D7372">
        <w:rPr>
          <w:lang w:val="en-US"/>
        </w:rPr>
        <w:t xml:space="preserve">The complaint </w:t>
      </w:r>
      <w:r w:rsidR="00C8157E">
        <w:rPr>
          <w:lang w:val="en-US"/>
        </w:rPr>
        <w:t>of Mr.</w:t>
      </w:r>
      <w:r w:rsidR="0097347A">
        <w:rPr>
          <w:lang w:val="en-US"/>
        </w:rPr>
        <w:t xml:space="preserve"> Zlatibor Ljušić </w:t>
      </w:r>
      <w:r w:rsidR="00455332">
        <w:rPr>
          <w:lang w:val="en-US"/>
        </w:rPr>
        <w:t xml:space="preserve">(no. 70/09) </w:t>
      </w:r>
      <w:r w:rsidRPr="00EA2C09">
        <w:rPr>
          <w:lang w:val="en-US"/>
        </w:rPr>
        <w:t>was</w:t>
      </w:r>
      <w:r w:rsidRPr="000D7372">
        <w:rPr>
          <w:lang w:val="en-US"/>
        </w:rPr>
        <w:t xml:space="preserve"> </w:t>
      </w:r>
      <w:r w:rsidR="004F5620" w:rsidRPr="000D7372">
        <w:rPr>
          <w:lang w:val="en-US"/>
        </w:rPr>
        <w:t>introduced</w:t>
      </w:r>
      <w:r w:rsidR="00A66B3C" w:rsidRPr="000D7372">
        <w:rPr>
          <w:lang w:val="en-US"/>
        </w:rPr>
        <w:t xml:space="preserve"> on </w:t>
      </w:r>
      <w:r w:rsidR="0097347A">
        <w:rPr>
          <w:lang w:val="en-US"/>
        </w:rPr>
        <w:t xml:space="preserve">17 April </w:t>
      </w:r>
      <w:r w:rsidR="00A66B3C" w:rsidRPr="000D7372">
        <w:rPr>
          <w:lang w:val="en-US"/>
        </w:rPr>
        <w:t>2009 and</w:t>
      </w:r>
      <w:r w:rsidR="006134B2" w:rsidRPr="000D7372">
        <w:rPr>
          <w:lang w:val="en-US"/>
        </w:rPr>
        <w:t xml:space="preserve"> </w:t>
      </w:r>
      <w:r w:rsidR="007E0993" w:rsidRPr="000D7372">
        <w:rPr>
          <w:lang w:val="en-US"/>
        </w:rPr>
        <w:t xml:space="preserve">registered </w:t>
      </w:r>
      <w:r w:rsidR="006134B2" w:rsidRPr="000D7372">
        <w:rPr>
          <w:lang w:val="en-US"/>
        </w:rPr>
        <w:t xml:space="preserve">on </w:t>
      </w:r>
      <w:r w:rsidR="0097347A">
        <w:rPr>
          <w:lang w:val="en-US"/>
        </w:rPr>
        <w:t xml:space="preserve">30 April </w:t>
      </w:r>
      <w:r w:rsidR="006134B2" w:rsidRPr="000D7372">
        <w:rPr>
          <w:lang w:val="en-US"/>
        </w:rPr>
        <w:t>20</w:t>
      </w:r>
      <w:r w:rsidR="00FC1EF3">
        <w:rPr>
          <w:lang w:val="en-US"/>
        </w:rPr>
        <w:t>0</w:t>
      </w:r>
      <w:r w:rsidR="0097347A">
        <w:rPr>
          <w:lang w:val="en-US"/>
        </w:rPr>
        <w:t>9</w:t>
      </w:r>
      <w:r w:rsidR="006134B2" w:rsidRPr="000D7372">
        <w:rPr>
          <w:lang w:val="en-US"/>
        </w:rPr>
        <w:t>.</w:t>
      </w:r>
    </w:p>
    <w:p w:rsidR="00455332" w:rsidRDefault="00455332" w:rsidP="00455332">
      <w:pPr>
        <w:pStyle w:val="Default"/>
        <w:ind w:left="360"/>
        <w:jc w:val="both"/>
        <w:rPr>
          <w:lang w:val="en-US"/>
        </w:rPr>
      </w:pPr>
    </w:p>
    <w:p w:rsidR="00455332" w:rsidRPr="00455332" w:rsidRDefault="00455332" w:rsidP="00455332">
      <w:pPr>
        <w:pStyle w:val="Default"/>
        <w:numPr>
          <w:ilvl w:val="0"/>
          <w:numId w:val="16"/>
        </w:numPr>
        <w:jc w:val="both"/>
        <w:rPr>
          <w:b/>
          <w:lang w:val="en-US"/>
        </w:rPr>
      </w:pPr>
      <w:r w:rsidRPr="00455332">
        <w:rPr>
          <w:lang w:val="en-US"/>
        </w:rPr>
        <w:t>The complaint of Mr. Z</w:t>
      </w:r>
      <w:r>
        <w:rPr>
          <w:lang w:val="en-US"/>
        </w:rPr>
        <w:t>oran</w:t>
      </w:r>
      <w:r w:rsidRPr="00455332">
        <w:rPr>
          <w:lang w:val="en-US"/>
        </w:rPr>
        <w:t xml:space="preserve"> Ljušić (no. </w:t>
      </w:r>
      <w:r>
        <w:rPr>
          <w:lang w:val="en-US"/>
        </w:rPr>
        <w:t>108</w:t>
      </w:r>
      <w:r w:rsidRPr="00455332">
        <w:rPr>
          <w:lang w:val="en-US"/>
        </w:rPr>
        <w:t xml:space="preserve">/09) was introduced on </w:t>
      </w:r>
      <w:r>
        <w:rPr>
          <w:lang w:val="en-US"/>
        </w:rPr>
        <w:t>23</w:t>
      </w:r>
      <w:r w:rsidRPr="00455332">
        <w:rPr>
          <w:lang w:val="en-US"/>
        </w:rPr>
        <w:t xml:space="preserve"> April 2009 and registered on 30 April 2009.</w:t>
      </w:r>
    </w:p>
    <w:p w:rsidR="00455332" w:rsidRPr="00455332" w:rsidRDefault="00455332" w:rsidP="00455332">
      <w:pPr>
        <w:pStyle w:val="Default"/>
        <w:ind w:left="360"/>
        <w:jc w:val="both"/>
        <w:rPr>
          <w:b/>
          <w:lang w:val="en-US"/>
        </w:rPr>
      </w:pPr>
    </w:p>
    <w:p w:rsidR="00455332" w:rsidRPr="00455332" w:rsidRDefault="00455332" w:rsidP="00455332">
      <w:pPr>
        <w:pStyle w:val="Default"/>
        <w:numPr>
          <w:ilvl w:val="0"/>
          <w:numId w:val="16"/>
        </w:numPr>
        <w:jc w:val="both"/>
        <w:rPr>
          <w:b/>
          <w:lang w:val="en-US"/>
        </w:rPr>
      </w:pPr>
      <w:r w:rsidRPr="00455332">
        <w:rPr>
          <w:lang w:val="en-US"/>
        </w:rPr>
        <w:t>On 24 July 2009</w:t>
      </w:r>
      <w:r w:rsidR="000365B5">
        <w:rPr>
          <w:lang w:val="en-US"/>
        </w:rPr>
        <w:t>,</w:t>
      </w:r>
      <w:r w:rsidRPr="00455332">
        <w:rPr>
          <w:lang w:val="en-US"/>
        </w:rPr>
        <w:t xml:space="preserve"> the complaint of Mr Zlatibor Ljušić </w:t>
      </w:r>
      <w:r>
        <w:rPr>
          <w:lang w:val="en-US"/>
        </w:rPr>
        <w:t xml:space="preserve">(no. 70/09) </w:t>
      </w:r>
      <w:r w:rsidRPr="00455332">
        <w:rPr>
          <w:lang w:val="en-US"/>
        </w:rPr>
        <w:t xml:space="preserve">was communicated to the Special Representative of the Secretary-General (SRSG), for </w:t>
      </w:r>
      <w:r w:rsidR="000365B5">
        <w:rPr>
          <w:lang w:val="en-US"/>
        </w:rPr>
        <w:t xml:space="preserve">UNMIK’s </w:t>
      </w:r>
      <w:r w:rsidRPr="00455332">
        <w:rPr>
          <w:lang w:val="en-US"/>
        </w:rPr>
        <w:t>comments on admissibility. On 5 August 2009 the Panel received the response from the SRSG.</w:t>
      </w:r>
    </w:p>
    <w:p w:rsidR="00BD0F1A" w:rsidRDefault="00BD0F1A" w:rsidP="00BD0F1A">
      <w:pPr>
        <w:pStyle w:val="ListParagraph"/>
        <w:rPr>
          <w:lang w:val="en-US"/>
        </w:rPr>
      </w:pPr>
    </w:p>
    <w:p w:rsidR="00654E05" w:rsidRPr="00455332" w:rsidRDefault="008E1198" w:rsidP="00654E05">
      <w:pPr>
        <w:numPr>
          <w:ilvl w:val="0"/>
          <w:numId w:val="16"/>
        </w:numPr>
        <w:jc w:val="both"/>
        <w:rPr>
          <w:lang w:val="en-GB"/>
        </w:rPr>
      </w:pPr>
      <w:r w:rsidRPr="00654E05">
        <w:rPr>
          <w:lang w:val="en-US"/>
        </w:rPr>
        <w:t xml:space="preserve">On </w:t>
      </w:r>
      <w:r w:rsidR="00BD0F1A" w:rsidRPr="00654E05">
        <w:rPr>
          <w:lang w:val="en-US"/>
        </w:rPr>
        <w:t>21 April 2010</w:t>
      </w:r>
      <w:r w:rsidR="000365B5">
        <w:rPr>
          <w:lang w:val="en-US"/>
        </w:rPr>
        <w:t>,</w:t>
      </w:r>
      <w:r w:rsidR="00BD0F1A" w:rsidRPr="00654E05">
        <w:rPr>
          <w:lang w:val="en-US"/>
        </w:rPr>
        <w:t xml:space="preserve"> </w:t>
      </w:r>
      <w:r w:rsidRPr="00654E05">
        <w:rPr>
          <w:lang w:val="en-US"/>
        </w:rPr>
        <w:t xml:space="preserve">the Panel requested </w:t>
      </w:r>
      <w:r w:rsidR="00455332" w:rsidRPr="00455332">
        <w:rPr>
          <w:lang w:val="en-US"/>
        </w:rPr>
        <w:t xml:space="preserve">Mr Zlatibor Ljušić </w:t>
      </w:r>
      <w:r w:rsidRPr="00654E05">
        <w:rPr>
          <w:lang w:val="en-US"/>
        </w:rPr>
        <w:t>t</w:t>
      </w:r>
      <w:r w:rsidR="00DF5E36" w:rsidRPr="00654E05">
        <w:rPr>
          <w:lang w:val="en-US"/>
        </w:rPr>
        <w:t>o submit additional information</w:t>
      </w:r>
      <w:r w:rsidR="003328D3" w:rsidRPr="00654E05">
        <w:rPr>
          <w:lang w:val="en-US"/>
        </w:rPr>
        <w:t>.</w:t>
      </w:r>
      <w:r w:rsidR="00BF1172" w:rsidRPr="00654E05">
        <w:rPr>
          <w:lang w:val="en-US"/>
        </w:rPr>
        <w:t xml:space="preserve">  </w:t>
      </w:r>
      <w:r w:rsidR="00BD0F1A" w:rsidRPr="00654E05">
        <w:rPr>
          <w:lang w:val="en-US"/>
        </w:rPr>
        <w:t xml:space="preserve">The request was repeated on </w:t>
      </w:r>
      <w:r w:rsidR="00455332">
        <w:rPr>
          <w:lang w:val="en-US"/>
        </w:rPr>
        <w:t>7 December</w:t>
      </w:r>
      <w:r w:rsidR="00BD0F1A" w:rsidRPr="00654E05">
        <w:rPr>
          <w:lang w:val="en-US"/>
        </w:rPr>
        <w:t xml:space="preserve"> 201</w:t>
      </w:r>
      <w:r w:rsidR="00455332">
        <w:rPr>
          <w:lang w:val="en-US"/>
        </w:rPr>
        <w:t>1</w:t>
      </w:r>
      <w:r w:rsidR="00BD0F1A" w:rsidRPr="00654E05">
        <w:rPr>
          <w:lang w:val="en-US"/>
        </w:rPr>
        <w:t>. No response from th</w:t>
      </w:r>
      <w:r w:rsidR="00455332">
        <w:rPr>
          <w:lang w:val="en-US"/>
        </w:rPr>
        <w:t>is</w:t>
      </w:r>
      <w:r w:rsidR="00BD0F1A" w:rsidRPr="00654E05">
        <w:rPr>
          <w:lang w:val="en-US"/>
        </w:rPr>
        <w:t xml:space="preserve"> complainant was received by the Panel.</w:t>
      </w:r>
    </w:p>
    <w:p w:rsidR="00455332" w:rsidRDefault="00455332" w:rsidP="00455332">
      <w:pPr>
        <w:pStyle w:val="ListParagraph"/>
      </w:pPr>
    </w:p>
    <w:p w:rsidR="00455332" w:rsidRPr="00654E05" w:rsidRDefault="00455332" w:rsidP="00455332">
      <w:pPr>
        <w:numPr>
          <w:ilvl w:val="0"/>
          <w:numId w:val="16"/>
        </w:numPr>
        <w:jc w:val="both"/>
        <w:rPr>
          <w:lang w:val="en-GB"/>
        </w:rPr>
      </w:pPr>
      <w:r w:rsidRPr="00654E05">
        <w:rPr>
          <w:lang w:val="en-US"/>
        </w:rPr>
        <w:t xml:space="preserve">On </w:t>
      </w:r>
      <w:r>
        <w:rPr>
          <w:lang w:val="en-US"/>
        </w:rPr>
        <w:t>13 January</w:t>
      </w:r>
      <w:r w:rsidRPr="00654E05">
        <w:rPr>
          <w:lang w:val="en-US"/>
        </w:rPr>
        <w:t xml:space="preserve"> 2010</w:t>
      </w:r>
      <w:r w:rsidR="000365B5">
        <w:rPr>
          <w:lang w:val="en-US"/>
        </w:rPr>
        <w:t>,</w:t>
      </w:r>
      <w:r w:rsidRPr="00654E05">
        <w:rPr>
          <w:lang w:val="en-US"/>
        </w:rPr>
        <w:t xml:space="preserve"> the Panel requested </w:t>
      </w:r>
      <w:r w:rsidRPr="00455332">
        <w:rPr>
          <w:lang w:val="en-US"/>
        </w:rPr>
        <w:t xml:space="preserve">Mr </w:t>
      </w:r>
      <w:r>
        <w:rPr>
          <w:lang w:val="en-US"/>
        </w:rPr>
        <w:t xml:space="preserve">Zoran </w:t>
      </w:r>
      <w:r w:rsidRPr="00455332">
        <w:rPr>
          <w:lang w:val="en-US"/>
        </w:rPr>
        <w:t xml:space="preserve">Ljušić </w:t>
      </w:r>
      <w:r w:rsidRPr="00654E05">
        <w:rPr>
          <w:lang w:val="en-US"/>
        </w:rPr>
        <w:t>to submit additional information.  The request was repeated on 6 October 2010. No response from th</w:t>
      </w:r>
      <w:r>
        <w:rPr>
          <w:lang w:val="en-US"/>
        </w:rPr>
        <w:t>is</w:t>
      </w:r>
      <w:r w:rsidRPr="00654E05">
        <w:rPr>
          <w:lang w:val="en-US"/>
        </w:rPr>
        <w:t xml:space="preserve"> complainant was received by the Panel.</w:t>
      </w:r>
    </w:p>
    <w:p w:rsidR="00654E05" w:rsidRDefault="00654E05" w:rsidP="00654E05">
      <w:pPr>
        <w:pStyle w:val="ListParagraph"/>
      </w:pPr>
    </w:p>
    <w:p w:rsidR="00654E05" w:rsidRPr="00654E05" w:rsidRDefault="00654E05" w:rsidP="00654E05">
      <w:pPr>
        <w:numPr>
          <w:ilvl w:val="0"/>
          <w:numId w:val="16"/>
        </w:numPr>
        <w:jc w:val="both"/>
        <w:rPr>
          <w:lang w:val="en-GB"/>
        </w:rPr>
      </w:pPr>
      <w:r w:rsidRPr="00654E05">
        <w:rPr>
          <w:lang w:val="en-GB"/>
        </w:rPr>
        <w:t>On 9 September 2010, the Panel join</w:t>
      </w:r>
      <w:r w:rsidR="00B11143">
        <w:rPr>
          <w:lang w:val="en-GB"/>
        </w:rPr>
        <w:t xml:space="preserve">ed the complaint </w:t>
      </w:r>
      <w:r w:rsidR="00B11143">
        <w:rPr>
          <w:lang w:val="en-US"/>
        </w:rPr>
        <w:t xml:space="preserve">of Mr Zlatibor Ljušić (no. 70/09) </w:t>
      </w:r>
      <w:r w:rsidR="00B11143">
        <w:rPr>
          <w:lang w:val="en-GB"/>
        </w:rPr>
        <w:t>with the</w:t>
      </w:r>
      <w:r w:rsidRPr="00654E05">
        <w:rPr>
          <w:lang w:val="en-GB"/>
        </w:rPr>
        <w:t xml:space="preserve"> </w:t>
      </w:r>
      <w:r w:rsidR="00B11143">
        <w:rPr>
          <w:lang w:val="en-GB"/>
        </w:rPr>
        <w:t xml:space="preserve">complaint </w:t>
      </w:r>
      <w:r w:rsidRPr="00654E05">
        <w:rPr>
          <w:lang w:val="en-GB"/>
        </w:rPr>
        <w:t xml:space="preserve">of </w:t>
      </w:r>
      <w:r w:rsidRPr="00654E05">
        <w:rPr>
          <w:bCs/>
          <w:lang w:val="en-GB"/>
        </w:rPr>
        <w:t xml:space="preserve">Mr Zoran Ljušić </w:t>
      </w:r>
      <w:r w:rsidR="00455332">
        <w:rPr>
          <w:bCs/>
          <w:lang w:val="en-GB"/>
        </w:rPr>
        <w:t>(</w:t>
      </w:r>
      <w:r w:rsidRPr="00654E05">
        <w:rPr>
          <w:bCs/>
          <w:lang w:val="en-GB"/>
        </w:rPr>
        <w:t xml:space="preserve">no. </w:t>
      </w:r>
      <w:r w:rsidRPr="00654E05">
        <w:rPr>
          <w:lang w:val="en-US"/>
        </w:rPr>
        <w:t>108</w:t>
      </w:r>
      <w:r w:rsidRPr="00654E05">
        <w:rPr>
          <w:bCs/>
          <w:lang w:val="en-GB"/>
        </w:rPr>
        <w:t>/09</w:t>
      </w:r>
      <w:r w:rsidR="00455332">
        <w:rPr>
          <w:bCs/>
          <w:lang w:val="en-GB"/>
        </w:rPr>
        <w:t>),</w:t>
      </w:r>
      <w:r w:rsidRPr="00654E05">
        <w:rPr>
          <w:lang w:val="en-GB"/>
        </w:rPr>
        <w:t xml:space="preserve"> pursuant to Rule 20 of the Panel’s Rules of Procedures. </w:t>
      </w:r>
    </w:p>
    <w:p w:rsidR="00BD0F1A" w:rsidRPr="00654E05" w:rsidRDefault="00BD0F1A" w:rsidP="00BD0F1A">
      <w:pPr>
        <w:pStyle w:val="ListParagraph"/>
      </w:pPr>
    </w:p>
    <w:p w:rsidR="006A5A84" w:rsidRPr="000D7372" w:rsidRDefault="00A66B3C" w:rsidP="00F75E5F">
      <w:pPr>
        <w:numPr>
          <w:ilvl w:val="0"/>
          <w:numId w:val="16"/>
        </w:numPr>
        <w:jc w:val="both"/>
        <w:rPr>
          <w:b/>
          <w:lang w:val="en-US"/>
        </w:rPr>
      </w:pPr>
      <w:r w:rsidRPr="000D7372">
        <w:rPr>
          <w:lang w:val="en-US"/>
        </w:rPr>
        <w:t xml:space="preserve">On </w:t>
      </w:r>
      <w:r w:rsidR="00BD0F1A">
        <w:rPr>
          <w:lang w:val="en-US"/>
        </w:rPr>
        <w:t>30</w:t>
      </w:r>
      <w:r w:rsidR="0092607C">
        <w:rPr>
          <w:lang w:val="en-US"/>
        </w:rPr>
        <w:t xml:space="preserve"> November</w:t>
      </w:r>
      <w:r w:rsidRPr="000D7372">
        <w:rPr>
          <w:lang w:val="en-US"/>
        </w:rPr>
        <w:t xml:space="preserve"> 20</w:t>
      </w:r>
      <w:r w:rsidR="008E1198">
        <w:rPr>
          <w:lang w:val="en-US"/>
        </w:rPr>
        <w:t>11</w:t>
      </w:r>
      <w:r w:rsidRPr="000D7372">
        <w:rPr>
          <w:lang w:val="en-US"/>
        </w:rPr>
        <w:t xml:space="preserve"> </w:t>
      </w:r>
      <w:r w:rsidR="00764D63">
        <w:rPr>
          <w:lang w:val="en-US"/>
        </w:rPr>
        <w:t xml:space="preserve">the </w:t>
      </w:r>
      <w:r w:rsidR="00DF5E36">
        <w:rPr>
          <w:lang w:val="en-US"/>
        </w:rPr>
        <w:t>complaint</w:t>
      </w:r>
      <w:r w:rsidR="003534C1">
        <w:rPr>
          <w:lang w:val="en-US"/>
        </w:rPr>
        <w:t xml:space="preserve"> </w:t>
      </w:r>
      <w:r w:rsidR="00BD0F1A">
        <w:rPr>
          <w:lang w:val="en-US"/>
        </w:rPr>
        <w:t>of Mr Zlatibor Ljušić (no. 70/09) was re-</w:t>
      </w:r>
      <w:r w:rsidR="00BD0F1A" w:rsidRPr="000D7372">
        <w:rPr>
          <w:lang w:val="en-US"/>
        </w:rPr>
        <w:t>communicated</w:t>
      </w:r>
      <w:r w:rsidR="00895815">
        <w:rPr>
          <w:lang w:val="en-US"/>
        </w:rPr>
        <w:t xml:space="preserve">, </w:t>
      </w:r>
      <w:r w:rsidR="00BD0F1A">
        <w:rPr>
          <w:lang w:val="en-US"/>
        </w:rPr>
        <w:t xml:space="preserve">and the complaint of Mr Zoran Ljušić (no. 108/09) </w:t>
      </w:r>
      <w:r w:rsidRPr="000D7372">
        <w:rPr>
          <w:lang w:val="en-US"/>
        </w:rPr>
        <w:t>was communicated</w:t>
      </w:r>
      <w:r w:rsidR="00895815">
        <w:rPr>
          <w:lang w:val="en-US"/>
        </w:rPr>
        <w:t>,</w:t>
      </w:r>
      <w:r w:rsidRPr="000D7372">
        <w:rPr>
          <w:lang w:val="en-US"/>
        </w:rPr>
        <w:t xml:space="preserve"> to </w:t>
      </w:r>
      <w:r w:rsidR="003534C1">
        <w:rPr>
          <w:lang w:val="en-US"/>
        </w:rPr>
        <w:t xml:space="preserve">the </w:t>
      </w:r>
      <w:r w:rsidR="00B44DD6" w:rsidRPr="000D7372">
        <w:rPr>
          <w:lang w:val="en-US"/>
        </w:rPr>
        <w:t xml:space="preserve">SRSG, </w:t>
      </w:r>
      <w:r w:rsidRPr="000D7372">
        <w:rPr>
          <w:lang w:val="en-US"/>
        </w:rPr>
        <w:t xml:space="preserve">for </w:t>
      </w:r>
      <w:r w:rsidR="000365B5">
        <w:rPr>
          <w:lang w:val="en-US"/>
        </w:rPr>
        <w:t>UNMIK’s</w:t>
      </w:r>
      <w:r w:rsidR="000365B5" w:rsidRPr="000D7372">
        <w:rPr>
          <w:lang w:val="en-US"/>
        </w:rPr>
        <w:t xml:space="preserve"> </w:t>
      </w:r>
      <w:r w:rsidRPr="000D7372">
        <w:rPr>
          <w:lang w:val="en-US"/>
        </w:rPr>
        <w:t>comments on admissibility</w:t>
      </w:r>
      <w:r w:rsidR="00BB2D40">
        <w:rPr>
          <w:lang w:val="en-US"/>
        </w:rPr>
        <w:t>.</w:t>
      </w:r>
      <w:r w:rsidR="00B31B1A">
        <w:rPr>
          <w:lang w:val="en-US"/>
        </w:rPr>
        <w:t xml:space="preserve"> </w:t>
      </w:r>
      <w:r w:rsidR="008E1198">
        <w:rPr>
          <w:lang w:val="en-US"/>
        </w:rPr>
        <w:t>O</w:t>
      </w:r>
      <w:r w:rsidR="008E1198" w:rsidRPr="009E48EC">
        <w:rPr>
          <w:lang w:val="en-US"/>
        </w:rPr>
        <w:t xml:space="preserve">n </w:t>
      </w:r>
      <w:r w:rsidR="00BD0F1A">
        <w:rPr>
          <w:lang w:val="en-US"/>
        </w:rPr>
        <w:t>11 January</w:t>
      </w:r>
      <w:r w:rsidR="008E1198">
        <w:rPr>
          <w:lang w:val="en-US"/>
        </w:rPr>
        <w:t xml:space="preserve"> 201</w:t>
      </w:r>
      <w:r w:rsidR="00BD0F1A">
        <w:rPr>
          <w:lang w:val="en-US"/>
        </w:rPr>
        <w:t>2</w:t>
      </w:r>
      <w:r w:rsidR="000365B5">
        <w:rPr>
          <w:lang w:val="en-US"/>
        </w:rPr>
        <w:t>,</w:t>
      </w:r>
      <w:r w:rsidR="008E1198" w:rsidRPr="009E48EC">
        <w:rPr>
          <w:lang w:val="en-US"/>
        </w:rPr>
        <w:t xml:space="preserve"> the Panel</w:t>
      </w:r>
      <w:r w:rsidR="008E1198">
        <w:rPr>
          <w:lang w:val="en-US"/>
        </w:rPr>
        <w:t xml:space="preserve"> received </w:t>
      </w:r>
      <w:r w:rsidRPr="009E48EC">
        <w:rPr>
          <w:lang w:val="en-US"/>
        </w:rPr>
        <w:t xml:space="preserve">the </w:t>
      </w:r>
      <w:r w:rsidR="009E48EC" w:rsidRPr="009E48EC">
        <w:rPr>
          <w:lang w:val="en-US"/>
        </w:rPr>
        <w:t>response</w:t>
      </w:r>
      <w:r w:rsidRPr="009E48EC">
        <w:rPr>
          <w:lang w:val="en-US"/>
        </w:rPr>
        <w:t xml:space="preserve"> </w:t>
      </w:r>
      <w:r w:rsidR="008E1198">
        <w:rPr>
          <w:lang w:val="en-US"/>
        </w:rPr>
        <w:t>from the SRSG</w:t>
      </w:r>
      <w:r w:rsidR="003534C1">
        <w:rPr>
          <w:lang w:val="en-US"/>
        </w:rPr>
        <w:t>.</w:t>
      </w:r>
    </w:p>
    <w:p w:rsidR="00CF4DAC" w:rsidRDefault="00CF4DAC" w:rsidP="00F75E5F">
      <w:pPr>
        <w:jc w:val="both"/>
        <w:rPr>
          <w:b/>
          <w:lang w:val="en-US"/>
        </w:rPr>
      </w:pPr>
    </w:p>
    <w:p w:rsidR="005E188B" w:rsidRDefault="005E188B" w:rsidP="00F75E5F">
      <w:pPr>
        <w:jc w:val="both"/>
        <w:rPr>
          <w:b/>
          <w:lang w:val="en-US"/>
        </w:rPr>
      </w:pPr>
    </w:p>
    <w:p w:rsidR="00BD01C4" w:rsidRPr="000D7372" w:rsidRDefault="00BD01C4" w:rsidP="00F75E5F">
      <w:pPr>
        <w:jc w:val="both"/>
        <w:rPr>
          <w:b/>
          <w:lang w:val="en-US"/>
        </w:rPr>
      </w:pPr>
      <w:r w:rsidRPr="000D7372">
        <w:rPr>
          <w:b/>
          <w:lang w:val="en-US"/>
        </w:rPr>
        <w:t>I</w:t>
      </w:r>
      <w:r w:rsidR="002C6DFA" w:rsidRPr="000D7372">
        <w:rPr>
          <w:b/>
          <w:lang w:val="en-US"/>
        </w:rPr>
        <w:t>I</w:t>
      </w:r>
      <w:r w:rsidRPr="000D7372">
        <w:rPr>
          <w:b/>
          <w:lang w:val="en-US"/>
        </w:rPr>
        <w:t>. THE FACTS</w:t>
      </w:r>
    </w:p>
    <w:p w:rsidR="0059707C" w:rsidRPr="000D7372" w:rsidRDefault="0059707C" w:rsidP="0059707C">
      <w:pPr>
        <w:pStyle w:val="Default"/>
        <w:rPr>
          <w:lang w:val="en-US"/>
        </w:rPr>
      </w:pPr>
    </w:p>
    <w:p w:rsidR="00FC1EF3" w:rsidRDefault="00FC1EF3" w:rsidP="005B1861">
      <w:pPr>
        <w:numPr>
          <w:ilvl w:val="0"/>
          <w:numId w:val="16"/>
        </w:numPr>
        <w:jc w:val="both"/>
        <w:rPr>
          <w:lang w:val="en-US"/>
        </w:rPr>
      </w:pPr>
      <w:r>
        <w:rPr>
          <w:lang w:val="en-US"/>
        </w:rPr>
        <w:t>The complainant</w:t>
      </w:r>
      <w:r w:rsidR="001D55F3">
        <w:rPr>
          <w:lang w:val="en-US"/>
        </w:rPr>
        <w:t xml:space="preserve">s are the sons of </w:t>
      </w:r>
      <w:r>
        <w:rPr>
          <w:lang w:val="en-US"/>
        </w:rPr>
        <w:t xml:space="preserve">Mr </w:t>
      </w:r>
      <w:r w:rsidR="001D55F3">
        <w:rPr>
          <w:lang w:val="en-US"/>
        </w:rPr>
        <w:t>Stanoje Ljušić</w:t>
      </w:r>
      <w:r>
        <w:rPr>
          <w:lang w:val="en-US"/>
        </w:rPr>
        <w:t>.</w:t>
      </w:r>
    </w:p>
    <w:p w:rsidR="00FC1EF3" w:rsidRDefault="00FC1EF3" w:rsidP="00FC1EF3">
      <w:pPr>
        <w:ind w:left="360"/>
        <w:jc w:val="both"/>
        <w:rPr>
          <w:lang w:val="en-US"/>
        </w:rPr>
      </w:pPr>
    </w:p>
    <w:p w:rsidR="005B1861" w:rsidRPr="00FC1EF3" w:rsidRDefault="00FC1EF3" w:rsidP="00FC1EF3">
      <w:pPr>
        <w:numPr>
          <w:ilvl w:val="0"/>
          <w:numId w:val="16"/>
        </w:numPr>
        <w:jc w:val="both"/>
        <w:rPr>
          <w:lang w:val="en-US"/>
        </w:rPr>
      </w:pPr>
      <w:r w:rsidRPr="00FC1EF3">
        <w:rPr>
          <w:lang w:val="en-US"/>
        </w:rPr>
        <w:t>The complainant</w:t>
      </w:r>
      <w:r w:rsidR="00B11143">
        <w:rPr>
          <w:lang w:val="en-US"/>
        </w:rPr>
        <w:t>s</w:t>
      </w:r>
      <w:r w:rsidRPr="00FC1EF3">
        <w:rPr>
          <w:lang w:val="en-US"/>
        </w:rPr>
        <w:t xml:space="preserve"> state that </w:t>
      </w:r>
      <w:r w:rsidR="000365B5">
        <w:t xml:space="preserve">some time between 20 June 1999 and 1 July 1999, </w:t>
      </w:r>
      <w:r>
        <w:t xml:space="preserve">Mr </w:t>
      </w:r>
      <w:r w:rsidR="00BD0F1A">
        <w:rPr>
          <w:lang w:val="en-US"/>
        </w:rPr>
        <w:t>Stanoje Ljušić</w:t>
      </w:r>
      <w:r w:rsidR="00B11143">
        <w:rPr>
          <w:lang w:val="en-US"/>
        </w:rPr>
        <w:t>, together w</w:t>
      </w:r>
      <w:r w:rsidR="000365B5">
        <w:rPr>
          <w:lang w:val="en-US"/>
        </w:rPr>
        <w:t>ith six other Kosovo Serbs</w:t>
      </w:r>
      <w:r w:rsidR="00B11143">
        <w:rPr>
          <w:lang w:val="en-US"/>
        </w:rPr>
        <w:t xml:space="preserve">, </w:t>
      </w:r>
      <w:r w:rsidR="00B11143">
        <w:t>was ab</w:t>
      </w:r>
      <w:r w:rsidR="000365B5">
        <w:t>d</w:t>
      </w:r>
      <w:r w:rsidR="00B11143">
        <w:t xml:space="preserve">ucted </w:t>
      </w:r>
      <w:r w:rsidR="00BD0F1A">
        <w:t xml:space="preserve">from his house in </w:t>
      </w:r>
      <w:r w:rsidR="00AC2582">
        <w:t>Istoq/Istok, by armed me</w:t>
      </w:r>
      <w:r w:rsidR="00B11143">
        <w:t>m</w:t>
      </w:r>
      <w:r w:rsidR="00AC2582">
        <w:t>b</w:t>
      </w:r>
      <w:r w:rsidR="00B11143">
        <w:t>ers of t</w:t>
      </w:r>
      <w:r w:rsidR="001F1315">
        <w:t xml:space="preserve">he Kosovo Liberation Army (KLA). </w:t>
      </w:r>
      <w:r>
        <w:t xml:space="preserve">Since that time his whereabouts </w:t>
      </w:r>
      <w:r w:rsidR="000365B5">
        <w:t>have remained un</w:t>
      </w:r>
      <w:r>
        <w:t>known.</w:t>
      </w:r>
    </w:p>
    <w:p w:rsidR="00DF5E36" w:rsidRDefault="00DF5E36" w:rsidP="00DF5E36">
      <w:pPr>
        <w:jc w:val="both"/>
        <w:rPr>
          <w:lang w:val="en-US"/>
        </w:rPr>
      </w:pPr>
    </w:p>
    <w:p w:rsidR="0092607C" w:rsidRDefault="0092607C" w:rsidP="0092607C">
      <w:pPr>
        <w:numPr>
          <w:ilvl w:val="0"/>
          <w:numId w:val="16"/>
        </w:numPr>
        <w:jc w:val="both"/>
        <w:rPr>
          <w:lang w:val="en-US"/>
        </w:rPr>
      </w:pPr>
      <w:r>
        <w:rPr>
          <w:lang w:val="en-GB"/>
        </w:rPr>
        <w:t>The complainant</w:t>
      </w:r>
      <w:r w:rsidR="00B11143">
        <w:rPr>
          <w:lang w:val="en-GB"/>
        </w:rPr>
        <w:t>s</w:t>
      </w:r>
      <w:r>
        <w:rPr>
          <w:lang w:val="en-GB"/>
        </w:rPr>
        <w:t xml:space="preserve"> indicate that </w:t>
      </w:r>
      <w:r w:rsidR="00B11143">
        <w:rPr>
          <w:lang w:val="en-GB"/>
        </w:rPr>
        <w:t>the abduction of their father was r</w:t>
      </w:r>
      <w:r w:rsidRPr="004A5C88">
        <w:rPr>
          <w:lang w:val="en-GB"/>
        </w:rPr>
        <w:t xml:space="preserve">eported </w:t>
      </w:r>
      <w:r>
        <w:rPr>
          <w:lang w:val="en-GB"/>
        </w:rPr>
        <w:t xml:space="preserve">to </w:t>
      </w:r>
      <w:r w:rsidR="00B11143">
        <w:rPr>
          <w:lang w:val="en-GB"/>
        </w:rPr>
        <w:t xml:space="preserve">UNMIK, KFOR, </w:t>
      </w:r>
      <w:proofErr w:type="gramStart"/>
      <w:r w:rsidR="006C5C3B">
        <w:rPr>
          <w:lang w:val="en-GB"/>
        </w:rPr>
        <w:t>the</w:t>
      </w:r>
      <w:proofErr w:type="gramEnd"/>
      <w:r w:rsidR="006C5C3B">
        <w:rPr>
          <w:lang w:val="en-GB"/>
        </w:rPr>
        <w:t xml:space="preserve"> </w:t>
      </w:r>
      <w:r w:rsidRPr="004A5C88">
        <w:rPr>
          <w:lang w:val="en-GB"/>
        </w:rPr>
        <w:t>International Committee of the Red Cross (ICRC</w:t>
      </w:r>
      <w:r w:rsidR="006C5C3B">
        <w:rPr>
          <w:lang w:val="en-GB"/>
        </w:rPr>
        <w:t xml:space="preserve">), </w:t>
      </w:r>
      <w:r w:rsidR="00BD0F1A">
        <w:rPr>
          <w:lang w:val="en-GB"/>
        </w:rPr>
        <w:t xml:space="preserve">the Yugoslav Red Cross, </w:t>
      </w:r>
      <w:r w:rsidR="00B11143">
        <w:rPr>
          <w:lang w:val="en-GB"/>
        </w:rPr>
        <w:t>the Red Cross</w:t>
      </w:r>
      <w:r w:rsidR="006C5C3B">
        <w:rPr>
          <w:lang w:val="en-GB"/>
        </w:rPr>
        <w:t xml:space="preserve"> of Serbia</w:t>
      </w:r>
      <w:r w:rsidR="00B11143">
        <w:rPr>
          <w:lang w:val="en-GB"/>
        </w:rPr>
        <w:t>,</w:t>
      </w:r>
      <w:r w:rsidR="00B11143">
        <w:rPr>
          <w:lang w:val="en-US"/>
        </w:rPr>
        <w:t xml:space="preserve"> and other </w:t>
      </w:r>
      <w:r w:rsidR="006C5C3B">
        <w:rPr>
          <w:lang w:val="en-US"/>
        </w:rPr>
        <w:t>organi</w:t>
      </w:r>
      <w:r w:rsidR="000365B5">
        <w:rPr>
          <w:lang w:val="en-US"/>
        </w:rPr>
        <w:t>s</w:t>
      </w:r>
      <w:r w:rsidR="006C5C3B">
        <w:rPr>
          <w:lang w:val="en-US"/>
        </w:rPr>
        <w:t>ations</w:t>
      </w:r>
      <w:r w:rsidR="00B11143">
        <w:rPr>
          <w:lang w:val="en-US"/>
        </w:rPr>
        <w:t>.</w:t>
      </w:r>
      <w:r w:rsidR="006C5C3B" w:rsidRPr="006C5C3B">
        <w:rPr>
          <w:lang w:val="en-GB"/>
        </w:rPr>
        <w:t xml:space="preserve"> </w:t>
      </w:r>
      <w:r w:rsidR="006C5C3B">
        <w:rPr>
          <w:lang w:val="en-GB"/>
        </w:rPr>
        <w:t>On 15 September 2000, the</w:t>
      </w:r>
      <w:r w:rsidR="006C5C3B" w:rsidRPr="004A5C88">
        <w:rPr>
          <w:lang w:val="en-US"/>
        </w:rPr>
        <w:t xml:space="preserve"> </w:t>
      </w:r>
      <w:r w:rsidR="006C5C3B" w:rsidRPr="004A5C88">
        <w:rPr>
          <w:lang w:val="en-GB"/>
        </w:rPr>
        <w:t>ICRC</w:t>
      </w:r>
      <w:r w:rsidR="006C5C3B">
        <w:rPr>
          <w:lang w:val="en-GB"/>
        </w:rPr>
        <w:t xml:space="preserve"> </w:t>
      </w:r>
      <w:r w:rsidR="006C5C3B" w:rsidRPr="004A5C88">
        <w:rPr>
          <w:lang w:val="en-US"/>
        </w:rPr>
        <w:t xml:space="preserve">opened a tracing request for </w:t>
      </w:r>
      <w:r w:rsidR="006C5C3B">
        <w:rPr>
          <w:lang w:val="en-US"/>
        </w:rPr>
        <w:t>Mr Stanoje Ljušić, which remains open</w:t>
      </w:r>
      <w:r w:rsidR="000365B5">
        <w:rPr>
          <w:lang w:val="en-US"/>
        </w:rPr>
        <w:t>.</w:t>
      </w:r>
    </w:p>
    <w:p w:rsidR="00C90CFA" w:rsidRDefault="00C90CFA" w:rsidP="00C90CFA">
      <w:pPr>
        <w:pStyle w:val="ListParagraph"/>
        <w:rPr>
          <w:lang w:val="en-US"/>
        </w:rPr>
      </w:pPr>
    </w:p>
    <w:p w:rsidR="0059707C" w:rsidRDefault="009A1EEC"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w:t>
      </w:r>
      <w:r w:rsidR="00B911D6" w:rsidRPr="000D7372">
        <w:rPr>
          <w:lang w:val="en-US"/>
        </w:rPr>
        <w:t xml:space="preserve"> </w:t>
      </w:r>
      <w:r w:rsidRPr="000D7372">
        <w:rPr>
          <w:lang w:val="en-US"/>
        </w:rPr>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0D7372">
        <w:rPr>
          <w:lang w:val="en-US"/>
        </w:rPr>
        <w:t xml:space="preserve"> </w:t>
      </w:r>
      <w:r w:rsidRPr="000D7372">
        <w:rPr>
          <w:lang w:val="en-US"/>
        </w:rPr>
        <w:t>Between 9 December 2008 and 30 March 2009, all criminal case files held by the UNMIK Department of Justice and UNMIK Police were handed over to their EULEX counterparts.</w:t>
      </w:r>
    </w:p>
    <w:p w:rsidR="000D7372" w:rsidRDefault="000D7372" w:rsidP="000D7372">
      <w:pPr>
        <w:jc w:val="both"/>
        <w:rPr>
          <w:lang w:val="en-US"/>
        </w:rPr>
      </w:pPr>
    </w:p>
    <w:p w:rsidR="008B784A" w:rsidRPr="000D7372" w:rsidRDefault="008B784A"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 xml:space="preserve">III. </w:t>
      </w:r>
      <w:r w:rsidR="00196DB0" w:rsidRPr="000D7372">
        <w:rPr>
          <w:b/>
          <w:bCs/>
          <w:lang w:val="en-US" w:eastAsia="en-US"/>
        </w:rPr>
        <w:t xml:space="preserve">THE </w:t>
      </w:r>
      <w:r w:rsidRPr="000D7372">
        <w:rPr>
          <w:b/>
          <w:bCs/>
          <w:lang w:val="en-US" w:eastAsia="en-US"/>
        </w:rPr>
        <w:t>COMPLAINT</w:t>
      </w:r>
    </w:p>
    <w:p w:rsidR="00777682" w:rsidRPr="000D7372" w:rsidRDefault="00777682" w:rsidP="00777682">
      <w:pPr>
        <w:pStyle w:val="Default"/>
        <w:rPr>
          <w:color w:val="auto"/>
          <w:lang w:val="en-US"/>
        </w:rPr>
      </w:pPr>
    </w:p>
    <w:p w:rsidR="000053EA" w:rsidRPr="000D7372" w:rsidRDefault="004E7DE2" w:rsidP="000053EA">
      <w:pPr>
        <w:pStyle w:val="Default"/>
        <w:numPr>
          <w:ilvl w:val="0"/>
          <w:numId w:val="16"/>
        </w:numPr>
        <w:jc w:val="both"/>
        <w:rPr>
          <w:lang w:val="en-US"/>
        </w:rPr>
      </w:pPr>
      <w:r>
        <w:rPr>
          <w:lang w:val="en-US"/>
        </w:rPr>
        <w:t>The complainant</w:t>
      </w:r>
      <w:r w:rsidR="006C5C3B">
        <w:rPr>
          <w:lang w:val="en-US"/>
        </w:rPr>
        <w:t>s</w:t>
      </w:r>
      <w:r w:rsidR="001729AA" w:rsidRPr="00EA2C09">
        <w:rPr>
          <w:bCs/>
          <w:caps/>
          <w:lang w:val="en-US"/>
        </w:rPr>
        <w:t xml:space="preserve"> </w:t>
      </w:r>
      <w:r w:rsidR="000053EA">
        <w:rPr>
          <w:lang w:val="en-US"/>
        </w:rPr>
        <w:t>c</w:t>
      </w:r>
      <w:r w:rsidR="00FE2FFC" w:rsidRPr="000D7372">
        <w:rPr>
          <w:lang w:val="en-US"/>
        </w:rPr>
        <w:t>omplain</w:t>
      </w:r>
      <w:r w:rsidR="001F2463" w:rsidRPr="000D7372">
        <w:rPr>
          <w:lang w:val="en-US"/>
        </w:rPr>
        <w:t xml:space="preserve"> about UNMIK’s </w:t>
      </w:r>
      <w:r w:rsidR="002D6587" w:rsidRPr="000D7372">
        <w:rPr>
          <w:lang w:val="en-US"/>
        </w:rPr>
        <w:t xml:space="preserve">alleged failure to properly investigate the disappearance </w:t>
      </w:r>
      <w:r w:rsidR="009442AF">
        <w:rPr>
          <w:lang w:val="en-US"/>
        </w:rPr>
        <w:t xml:space="preserve">and murder of </w:t>
      </w:r>
      <w:r w:rsidR="006C5C3B">
        <w:rPr>
          <w:lang w:val="en-US"/>
        </w:rPr>
        <w:t>their father</w:t>
      </w:r>
      <w:r w:rsidR="0092607C">
        <w:rPr>
          <w:lang w:val="en-US"/>
        </w:rPr>
        <w:t xml:space="preserve"> </w:t>
      </w:r>
      <w:r w:rsidR="00B911D6" w:rsidRPr="000D7372">
        <w:rPr>
          <w:lang w:val="en-US"/>
        </w:rPr>
        <w:t xml:space="preserve">and </w:t>
      </w:r>
      <w:r w:rsidR="002D6587" w:rsidRPr="000D7372">
        <w:rPr>
          <w:lang w:val="en-US"/>
        </w:rPr>
        <w:t xml:space="preserve">about the </w:t>
      </w:r>
      <w:r w:rsidR="00423B68">
        <w:rPr>
          <w:lang w:val="en-US"/>
        </w:rPr>
        <w:t xml:space="preserve">fear, </w:t>
      </w:r>
      <w:r w:rsidR="009442AF">
        <w:rPr>
          <w:lang w:val="en-US"/>
        </w:rPr>
        <w:t xml:space="preserve">pain and </w:t>
      </w:r>
      <w:r w:rsidR="00423B68">
        <w:rPr>
          <w:lang w:val="en-US"/>
        </w:rPr>
        <w:t xml:space="preserve">anguish suffered </w:t>
      </w:r>
      <w:r w:rsidR="0014750E">
        <w:rPr>
          <w:lang w:val="en-US"/>
        </w:rPr>
        <w:t xml:space="preserve">by </w:t>
      </w:r>
      <w:proofErr w:type="gramStart"/>
      <w:r w:rsidR="006C5C3B">
        <w:rPr>
          <w:lang w:val="en-US"/>
        </w:rPr>
        <w:t>themselves</w:t>
      </w:r>
      <w:proofErr w:type="gramEnd"/>
      <w:r w:rsidR="0014750E">
        <w:rPr>
          <w:lang w:val="en-US"/>
        </w:rPr>
        <w:t xml:space="preserve"> </w:t>
      </w:r>
      <w:r w:rsidR="00423B68">
        <w:rPr>
          <w:lang w:val="en-US"/>
        </w:rPr>
        <w:t>because of this situation</w:t>
      </w:r>
      <w:r w:rsidR="00A2287C">
        <w:rPr>
          <w:lang w:val="en-US"/>
        </w:rPr>
        <w:t>.</w:t>
      </w:r>
    </w:p>
    <w:p w:rsidR="009E0112" w:rsidRPr="000D7372" w:rsidRDefault="009E0112" w:rsidP="009E0112">
      <w:pPr>
        <w:pStyle w:val="Default"/>
        <w:jc w:val="both"/>
        <w:rPr>
          <w:lang w:val="en-US"/>
        </w:rPr>
      </w:pPr>
    </w:p>
    <w:p w:rsidR="009E0112" w:rsidRPr="00291734" w:rsidRDefault="002D6587" w:rsidP="00967C1B">
      <w:pPr>
        <w:pStyle w:val="Default"/>
        <w:numPr>
          <w:ilvl w:val="0"/>
          <w:numId w:val="16"/>
        </w:numPr>
        <w:jc w:val="both"/>
        <w:rPr>
          <w:sz w:val="23"/>
          <w:szCs w:val="23"/>
          <w:lang w:val="en-US"/>
        </w:rPr>
      </w:pPr>
      <w:r w:rsidRPr="000D7372">
        <w:rPr>
          <w:lang w:val="en-US"/>
        </w:rPr>
        <w:t>The Panel considers that the complainant</w:t>
      </w:r>
      <w:r w:rsidR="006C5C3B">
        <w:rPr>
          <w:lang w:val="en-US"/>
        </w:rPr>
        <w:t>s</w:t>
      </w:r>
      <w:r w:rsidRPr="000D7372">
        <w:rPr>
          <w:lang w:val="en-US"/>
        </w:rPr>
        <w:t xml:space="preserve"> may be deemed to invoke, respectively, a violation of the right to life of </w:t>
      </w:r>
      <w:r w:rsidR="006C5C3B">
        <w:rPr>
          <w:lang w:val="en-US"/>
        </w:rPr>
        <w:t>Mr Stanoje Ljušić</w:t>
      </w:r>
      <w:r w:rsidRPr="000D7372">
        <w:rPr>
          <w:lang w:val="en-US"/>
        </w:rPr>
        <w:t>, guaranteed by Article 2 of the E</w:t>
      </w:r>
      <w:r w:rsidR="00BF77C9" w:rsidRPr="000D7372">
        <w:rPr>
          <w:lang w:val="en-US"/>
        </w:rPr>
        <w:t>uropean Convention on Human Rights</w:t>
      </w:r>
      <w:r w:rsidR="004E7DE2">
        <w:rPr>
          <w:lang w:val="en-US"/>
        </w:rPr>
        <w:t xml:space="preserve"> (hereinafter ECHR)</w:t>
      </w:r>
      <w:r w:rsidRPr="000D7372">
        <w:rPr>
          <w:lang w:val="en-US"/>
        </w:rPr>
        <w:t xml:space="preserve"> and a violation of </w:t>
      </w:r>
      <w:r w:rsidR="006C5C3B">
        <w:rPr>
          <w:lang w:val="en-US"/>
        </w:rPr>
        <w:t>their</w:t>
      </w:r>
      <w:r w:rsidRPr="000D7372">
        <w:rPr>
          <w:lang w:val="en-US"/>
        </w:rPr>
        <w:t xml:space="preserve"> own right to be free from inhuman or degrading treatment, guarante</w:t>
      </w:r>
      <w:r w:rsidR="00B911D6" w:rsidRPr="000D7372">
        <w:rPr>
          <w:lang w:val="en-US"/>
        </w:rPr>
        <w:t>ed by Article 3 of the ECHR.</w:t>
      </w:r>
    </w:p>
    <w:p w:rsidR="00291734" w:rsidRDefault="00291734" w:rsidP="00291734">
      <w:pPr>
        <w:pStyle w:val="Default"/>
        <w:jc w:val="both"/>
        <w:rPr>
          <w:sz w:val="23"/>
          <w:szCs w:val="23"/>
          <w:lang w:val="en-US"/>
        </w:rPr>
      </w:pPr>
    </w:p>
    <w:p w:rsidR="005E188B" w:rsidRPr="000D7372" w:rsidRDefault="005E188B" w:rsidP="00625B9F">
      <w:pPr>
        <w:autoSpaceDE w:val="0"/>
        <w:autoSpaceDN w:val="0"/>
        <w:adjustRightInd w:val="0"/>
        <w:jc w:val="both"/>
        <w:rPr>
          <w:b/>
          <w:highlight w:val="yellow"/>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IV. THE LAW</w:t>
      </w:r>
    </w:p>
    <w:p w:rsidR="00625B9F" w:rsidRPr="000D7372" w:rsidRDefault="00625B9F" w:rsidP="00625B9F">
      <w:pPr>
        <w:pStyle w:val="JuPara"/>
        <w:ind w:firstLine="0"/>
        <w:rPr>
          <w:szCs w:val="24"/>
          <w:lang w:val="en-US" w:eastAsia="en-US"/>
        </w:rPr>
      </w:pPr>
    </w:p>
    <w:p w:rsidR="00625B9F" w:rsidRPr="000D7372" w:rsidRDefault="00625B9F" w:rsidP="00625B9F">
      <w:pPr>
        <w:numPr>
          <w:ilvl w:val="0"/>
          <w:numId w:val="16"/>
        </w:numPr>
        <w:suppressAutoHyphens/>
        <w:autoSpaceDE w:val="0"/>
        <w:jc w:val="both"/>
        <w:rPr>
          <w:lang w:val="en-US"/>
        </w:rPr>
      </w:pPr>
      <w:r w:rsidRPr="000D7372">
        <w:rPr>
          <w:lang w:val="en-US"/>
        </w:rPr>
        <w:t>Before considering the case on its merits, the Panel must first decide whether to accept the case, considering the admissibility criteria set out in Sections 1, 2 and 3 of UNMIK Regulation No. 2006/12.</w:t>
      </w:r>
    </w:p>
    <w:p w:rsidR="00F36058" w:rsidRDefault="00F36058" w:rsidP="00AD37D4">
      <w:pPr>
        <w:suppressAutoHyphens/>
        <w:autoSpaceDE w:val="0"/>
        <w:ind w:left="360"/>
        <w:jc w:val="both"/>
        <w:rPr>
          <w:lang w:val="en-US"/>
        </w:rPr>
      </w:pPr>
    </w:p>
    <w:p w:rsidR="00BA4239" w:rsidRPr="000D7372" w:rsidRDefault="00BA4239" w:rsidP="00AD37D4">
      <w:pPr>
        <w:suppressAutoHyphens/>
        <w:autoSpaceDE w:val="0"/>
        <w:ind w:left="360"/>
        <w:jc w:val="both"/>
        <w:rPr>
          <w:lang w:val="en-US"/>
        </w:rPr>
      </w:pPr>
    </w:p>
    <w:p w:rsidR="00F36058" w:rsidRPr="000D7372" w:rsidRDefault="00F36058" w:rsidP="00D20796">
      <w:pPr>
        <w:suppressAutoHyphens/>
        <w:autoSpaceDE w:val="0"/>
        <w:jc w:val="both"/>
        <w:rPr>
          <w:b/>
          <w:lang w:val="en-US"/>
        </w:rPr>
      </w:pPr>
      <w:r w:rsidRPr="000D7372">
        <w:rPr>
          <w:b/>
          <w:lang w:val="en-US"/>
        </w:rPr>
        <w:t xml:space="preserve">Alleged violation of Article 2 of the ECHR </w:t>
      </w:r>
    </w:p>
    <w:p w:rsidR="00AE4883" w:rsidRPr="000D7372" w:rsidRDefault="00AE4883" w:rsidP="00AE4883">
      <w:pPr>
        <w:suppressAutoHyphens/>
        <w:autoSpaceDE w:val="0"/>
        <w:jc w:val="both"/>
        <w:rPr>
          <w:b/>
          <w:i/>
          <w:lang w:val="en-US"/>
        </w:rPr>
      </w:pPr>
    </w:p>
    <w:p w:rsidR="00B94144" w:rsidRPr="000D7372" w:rsidRDefault="004E7DE2" w:rsidP="00B94144">
      <w:pPr>
        <w:pStyle w:val="Default"/>
        <w:numPr>
          <w:ilvl w:val="0"/>
          <w:numId w:val="16"/>
        </w:numPr>
        <w:jc w:val="both"/>
        <w:rPr>
          <w:lang w:val="en-US"/>
        </w:rPr>
      </w:pPr>
      <w:r>
        <w:rPr>
          <w:lang w:val="en-US"/>
        </w:rPr>
        <w:t>The complainant</w:t>
      </w:r>
      <w:r w:rsidR="009432FC">
        <w:rPr>
          <w:lang w:val="en-US"/>
        </w:rPr>
        <w:t>s</w:t>
      </w:r>
      <w:r w:rsidR="009442AF" w:rsidRPr="00EA2C09">
        <w:rPr>
          <w:bCs/>
          <w:caps/>
          <w:lang w:val="en-US"/>
        </w:rPr>
        <w:t xml:space="preserve"> </w:t>
      </w:r>
      <w:r w:rsidR="000D7372" w:rsidRPr="000D7372">
        <w:rPr>
          <w:lang w:val="en-US"/>
        </w:rPr>
        <w:t>allege</w:t>
      </w:r>
      <w:r w:rsidR="00B94144" w:rsidRPr="000D7372">
        <w:rPr>
          <w:lang w:val="en-US"/>
        </w:rPr>
        <w:t xml:space="preserve"> in substance the lack of an adequate criminal investigation into </w:t>
      </w:r>
      <w:r w:rsidR="001F2463" w:rsidRPr="000D7372">
        <w:rPr>
          <w:lang w:val="en-US"/>
        </w:rPr>
        <w:t xml:space="preserve">the </w:t>
      </w:r>
      <w:r w:rsidR="000D7372" w:rsidRPr="000D7372">
        <w:rPr>
          <w:lang w:val="en-US"/>
        </w:rPr>
        <w:t>disappearance</w:t>
      </w:r>
      <w:r w:rsidR="001F2463" w:rsidRPr="000D7372">
        <w:rPr>
          <w:lang w:val="en-US"/>
        </w:rPr>
        <w:t xml:space="preserve"> </w:t>
      </w:r>
      <w:r w:rsidR="009442AF">
        <w:rPr>
          <w:lang w:val="en-US"/>
        </w:rPr>
        <w:t xml:space="preserve">and murder </w:t>
      </w:r>
      <w:r w:rsidR="009432FC">
        <w:rPr>
          <w:lang w:val="en-US"/>
        </w:rPr>
        <w:t>of Mr Stanoje Ljušić</w:t>
      </w:r>
      <w:r w:rsidR="00B94144" w:rsidRPr="000D7372">
        <w:rPr>
          <w:lang w:val="en-US"/>
        </w:rPr>
        <w:t>.</w:t>
      </w:r>
    </w:p>
    <w:p w:rsidR="004F5620" w:rsidRPr="000D7372" w:rsidRDefault="004F5620" w:rsidP="004F5620">
      <w:pPr>
        <w:pStyle w:val="Default"/>
        <w:jc w:val="both"/>
        <w:rPr>
          <w:lang w:val="en-US"/>
        </w:rPr>
      </w:pPr>
    </w:p>
    <w:p w:rsidR="001F2463" w:rsidRPr="000D7372" w:rsidRDefault="001F2463" w:rsidP="00B94144">
      <w:pPr>
        <w:pStyle w:val="Default"/>
        <w:numPr>
          <w:ilvl w:val="0"/>
          <w:numId w:val="16"/>
        </w:numPr>
        <w:jc w:val="both"/>
        <w:rPr>
          <w:lang w:val="en-US"/>
        </w:rPr>
      </w:pPr>
      <w:r w:rsidRPr="000D7372">
        <w:rPr>
          <w:lang w:val="en-US"/>
        </w:rPr>
        <w:t xml:space="preserve">In his comments, the SRSG </w:t>
      </w:r>
      <w:r w:rsidR="000365B5">
        <w:rPr>
          <w:lang w:val="en-US"/>
        </w:rPr>
        <w:t>does</w:t>
      </w:r>
      <w:r w:rsidR="00A2287C">
        <w:rPr>
          <w:lang w:val="en-US"/>
        </w:rPr>
        <w:t xml:space="preserve"> not </w:t>
      </w:r>
      <w:r w:rsidRPr="000D7372">
        <w:rPr>
          <w:lang w:val="en-US"/>
        </w:rPr>
        <w:t xml:space="preserve">object to the admissibility </w:t>
      </w:r>
      <w:r w:rsidR="00A31E5E">
        <w:rPr>
          <w:lang w:val="en-US"/>
        </w:rPr>
        <w:t xml:space="preserve">of </w:t>
      </w:r>
      <w:r w:rsidR="009442AF">
        <w:rPr>
          <w:lang w:val="en-US"/>
        </w:rPr>
        <w:t>t</w:t>
      </w:r>
      <w:r w:rsidR="00A2287C">
        <w:rPr>
          <w:lang w:val="en-US"/>
        </w:rPr>
        <w:t>he complaint</w:t>
      </w:r>
      <w:r w:rsidR="009432FC">
        <w:rPr>
          <w:lang w:val="en-US"/>
        </w:rPr>
        <w:t>s</w:t>
      </w:r>
      <w:r w:rsidR="009442AF">
        <w:rPr>
          <w:lang w:val="en-US"/>
        </w:rPr>
        <w:t xml:space="preserve"> in relation </w:t>
      </w:r>
      <w:r w:rsidR="00E23A4E">
        <w:rPr>
          <w:lang w:val="en-US"/>
        </w:rPr>
        <w:t xml:space="preserve">to </w:t>
      </w:r>
      <w:r w:rsidR="009442AF">
        <w:rPr>
          <w:lang w:val="en-US"/>
        </w:rPr>
        <w:t>the procedural obligations under Article 2 of the ECHR</w:t>
      </w:r>
      <w:r w:rsidR="00A2287C">
        <w:rPr>
          <w:lang w:val="en-US"/>
        </w:rPr>
        <w:t>.</w:t>
      </w:r>
    </w:p>
    <w:p w:rsidR="00B94144" w:rsidRPr="000D7372" w:rsidRDefault="00B94144" w:rsidP="00B94144">
      <w:pPr>
        <w:pStyle w:val="Default"/>
        <w:jc w:val="both"/>
        <w:rPr>
          <w:lang w:val="en-US"/>
        </w:rPr>
      </w:pPr>
    </w:p>
    <w:p w:rsidR="00B94144" w:rsidRPr="000D7372" w:rsidRDefault="000A7797" w:rsidP="000A7797">
      <w:pPr>
        <w:pStyle w:val="Default"/>
        <w:numPr>
          <w:ilvl w:val="0"/>
          <w:numId w:val="16"/>
        </w:numPr>
        <w:jc w:val="both"/>
        <w:rPr>
          <w:color w:val="auto"/>
          <w:lang w:val="en-US"/>
        </w:rPr>
      </w:pPr>
      <w:r w:rsidRPr="000D7372">
        <w:rPr>
          <w:color w:val="auto"/>
          <w:lang w:val="en-US"/>
        </w:rPr>
        <w:t>The Panel considers that the complaint</w:t>
      </w:r>
      <w:r w:rsidR="009432FC">
        <w:rPr>
          <w:color w:val="auto"/>
          <w:lang w:val="en-US"/>
        </w:rPr>
        <w:t>s</w:t>
      </w:r>
      <w:r w:rsidRPr="000D7372">
        <w:rPr>
          <w:color w:val="auto"/>
          <w:lang w:val="en-US"/>
        </w:rPr>
        <w:t xml:space="preserve"> under Article </w:t>
      </w:r>
      <w:r w:rsidR="00727387" w:rsidRPr="000D7372">
        <w:rPr>
          <w:color w:val="auto"/>
          <w:lang w:val="en-US"/>
        </w:rPr>
        <w:t>2</w:t>
      </w:r>
      <w:r w:rsidRPr="000D7372">
        <w:rPr>
          <w:color w:val="auto"/>
          <w:lang w:val="en-US"/>
        </w:rPr>
        <w:t xml:space="preserve"> of the ECHR raise serious issues</w:t>
      </w:r>
      <w:r w:rsidRPr="000D7372">
        <w:rPr>
          <w:lang w:val="en-US"/>
        </w:rPr>
        <w:t xml:space="preserve"> of fact and law, the determination of which should depend on </w:t>
      </w:r>
      <w:r w:rsidR="00D20796" w:rsidRPr="000D7372">
        <w:rPr>
          <w:lang w:val="en-US"/>
        </w:rPr>
        <w:t xml:space="preserve">an </w:t>
      </w:r>
      <w:r w:rsidRPr="000D7372">
        <w:rPr>
          <w:lang w:val="en-US"/>
        </w:rPr>
        <w:t>examination of the merits.</w:t>
      </w:r>
      <w:r w:rsidR="001F2463" w:rsidRPr="000D7372">
        <w:rPr>
          <w:lang w:val="en-US"/>
        </w:rPr>
        <w:t xml:space="preserve"> </w:t>
      </w:r>
      <w:r w:rsidRPr="000D7372">
        <w:rPr>
          <w:lang w:val="en-US"/>
        </w:rPr>
        <w:t xml:space="preserve">The Panel concludes therefore that this </w:t>
      </w:r>
      <w:r w:rsidR="001F2463" w:rsidRPr="000D7372">
        <w:rPr>
          <w:lang w:val="en-US"/>
        </w:rPr>
        <w:t xml:space="preserve">part of the </w:t>
      </w:r>
      <w:r w:rsidRPr="000D7372">
        <w:rPr>
          <w:lang w:val="en-US"/>
        </w:rPr>
        <w:t>complaint</w:t>
      </w:r>
      <w:r w:rsidR="00455332">
        <w:rPr>
          <w:lang w:val="en-US"/>
        </w:rPr>
        <w:t>s</w:t>
      </w:r>
      <w:r w:rsidRPr="000D7372">
        <w:rPr>
          <w:lang w:val="en-US"/>
        </w:rPr>
        <w:t xml:space="preserve"> is not manifestly ill-</w:t>
      </w:r>
      <w:r w:rsidRPr="000D7372">
        <w:rPr>
          <w:color w:val="auto"/>
          <w:lang w:val="en-US"/>
        </w:rPr>
        <w:t>founded within the meaning of Section 3.3 o</w:t>
      </w:r>
      <w:r w:rsidR="00B94144" w:rsidRPr="000D7372">
        <w:rPr>
          <w:color w:val="auto"/>
          <w:lang w:val="en-US"/>
        </w:rPr>
        <w:t>f UNMIK Regulation No. 2006/12.</w:t>
      </w:r>
    </w:p>
    <w:p w:rsidR="00B94144" w:rsidRPr="000D7372" w:rsidRDefault="00B94144" w:rsidP="00B94144">
      <w:pPr>
        <w:pStyle w:val="Default"/>
        <w:jc w:val="both"/>
        <w:rPr>
          <w:color w:val="auto"/>
          <w:lang w:val="en-US"/>
        </w:rPr>
      </w:pPr>
    </w:p>
    <w:p w:rsidR="000A7797" w:rsidRPr="000D7372" w:rsidRDefault="000A7797" w:rsidP="000A7797">
      <w:pPr>
        <w:pStyle w:val="Default"/>
        <w:numPr>
          <w:ilvl w:val="0"/>
          <w:numId w:val="16"/>
        </w:numPr>
        <w:jc w:val="both"/>
        <w:rPr>
          <w:color w:val="auto"/>
          <w:lang w:val="en-US"/>
        </w:rPr>
      </w:pPr>
      <w:r w:rsidRPr="000D7372">
        <w:rPr>
          <w:color w:val="auto"/>
          <w:lang w:val="en-US"/>
        </w:rPr>
        <w:t>No other ground for declaring this part of the complaint</w:t>
      </w:r>
      <w:r w:rsidR="00455332">
        <w:rPr>
          <w:color w:val="auto"/>
          <w:lang w:val="en-US"/>
        </w:rPr>
        <w:t>s</w:t>
      </w:r>
      <w:r w:rsidRPr="000D7372">
        <w:rPr>
          <w:color w:val="auto"/>
          <w:lang w:val="en-US"/>
        </w:rPr>
        <w:t xml:space="preserve"> inadmissible has been established. </w:t>
      </w:r>
    </w:p>
    <w:p w:rsidR="00157227" w:rsidRPr="000D7372" w:rsidRDefault="00157227" w:rsidP="00157227">
      <w:pPr>
        <w:suppressAutoHyphens/>
        <w:autoSpaceDE w:val="0"/>
        <w:jc w:val="both"/>
        <w:rPr>
          <w:lang w:val="en-US"/>
        </w:rPr>
      </w:pPr>
    </w:p>
    <w:p w:rsidR="00F36058" w:rsidRPr="000D7372" w:rsidRDefault="00F36058" w:rsidP="00157227">
      <w:pPr>
        <w:suppressAutoHyphens/>
        <w:autoSpaceDE w:val="0"/>
        <w:jc w:val="both"/>
        <w:rPr>
          <w:lang w:val="en-US"/>
        </w:rPr>
      </w:pPr>
    </w:p>
    <w:p w:rsidR="00F36058" w:rsidRPr="000D7372" w:rsidRDefault="00F36058" w:rsidP="00D20796">
      <w:pPr>
        <w:suppressAutoHyphens/>
        <w:autoSpaceDE w:val="0"/>
        <w:jc w:val="both"/>
        <w:rPr>
          <w:b/>
          <w:lang w:val="en-US"/>
        </w:rPr>
      </w:pPr>
      <w:r w:rsidRPr="000D7372">
        <w:rPr>
          <w:b/>
          <w:lang w:val="en-US"/>
        </w:rPr>
        <w:t>Alleged violation of Article 3</w:t>
      </w:r>
      <w:r w:rsidR="00D20796" w:rsidRPr="000D7372">
        <w:rPr>
          <w:b/>
          <w:lang w:val="en-US"/>
        </w:rPr>
        <w:t xml:space="preserve"> of the ECHR</w:t>
      </w:r>
    </w:p>
    <w:p w:rsidR="00F36058" w:rsidRPr="000D7372" w:rsidRDefault="00F36058" w:rsidP="004F5620">
      <w:pPr>
        <w:suppressAutoHyphens/>
        <w:autoSpaceDE w:val="0"/>
        <w:ind w:left="360"/>
        <w:jc w:val="both"/>
        <w:rPr>
          <w:highlight w:val="yellow"/>
          <w:lang w:val="en-US"/>
        </w:rPr>
      </w:pPr>
    </w:p>
    <w:p w:rsidR="00291734" w:rsidRPr="00281ABE" w:rsidRDefault="00291734" w:rsidP="00291734">
      <w:pPr>
        <w:pStyle w:val="Default"/>
        <w:numPr>
          <w:ilvl w:val="0"/>
          <w:numId w:val="16"/>
        </w:numPr>
        <w:jc w:val="both"/>
        <w:rPr>
          <w:lang w:val="en-GB"/>
        </w:rPr>
      </w:pPr>
      <w:r w:rsidRPr="00281ABE">
        <w:rPr>
          <w:lang w:val="en-GB"/>
        </w:rPr>
        <w:t>The complainant</w:t>
      </w:r>
      <w:r w:rsidR="00455332">
        <w:rPr>
          <w:lang w:val="en-GB"/>
        </w:rPr>
        <w:t>s allege</w:t>
      </w:r>
      <w:r w:rsidRPr="00281ABE">
        <w:rPr>
          <w:lang w:val="en-GB"/>
        </w:rPr>
        <w:t xml:space="preserve"> mental pain and suffering allegedly caused to </w:t>
      </w:r>
      <w:r w:rsidR="00455332">
        <w:rPr>
          <w:lang w:val="en-GB"/>
        </w:rPr>
        <w:t>them</w:t>
      </w:r>
      <w:r w:rsidRPr="00281ABE">
        <w:rPr>
          <w:lang w:val="en-GB"/>
        </w:rPr>
        <w:t xml:space="preserve"> by the situation surrounding the abduction and murder of </w:t>
      </w:r>
      <w:r w:rsidR="00455332">
        <w:rPr>
          <w:lang w:val="en-GB"/>
        </w:rPr>
        <w:t>their father</w:t>
      </w:r>
      <w:r w:rsidRPr="00281ABE">
        <w:rPr>
          <w:lang w:val="en-GB"/>
        </w:rPr>
        <w:t>.</w:t>
      </w:r>
    </w:p>
    <w:p w:rsidR="00291734" w:rsidRPr="00281ABE" w:rsidRDefault="00291734" w:rsidP="00291734">
      <w:pPr>
        <w:pStyle w:val="Default"/>
        <w:ind w:left="360"/>
        <w:jc w:val="both"/>
        <w:rPr>
          <w:lang w:val="en-GB"/>
        </w:rPr>
      </w:pPr>
    </w:p>
    <w:p w:rsidR="00455332" w:rsidRDefault="00455332" w:rsidP="00455332">
      <w:pPr>
        <w:pStyle w:val="Default"/>
        <w:numPr>
          <w:ilvl w:val="0"/>
          <w:numId w:val="16"/>
        </w:numPr>
        <w:jc w:val="both"/>
      </w:pPr>
      <w:r w:rsidRPr="00B71863">
        <w:t>In his comments, the SRSG argues that, while the complainant</w:t>
      </w:r>
      <w:r>
        <w:t>s</w:t>
      </w:r>
      <w:r w:rsidRPr="00B71863">
        <w:t xml:space="preserve"> state that </w:t>
      </w:r>
      <w:r>
        <w:t>the</w:t>
      </w:r>
      <w:r w:rsidR="000365B5">
        <w:t>y</w:t>
      </w:r>
      <w:r w:rsidRPr="00B71863">
        <w:t xml:space="preserve"> ha</w:t>
      </w:r>
      <w:r>
        <w:t>ve</w:t>
      </w:r>
      <w:r w:rsidRPr="00B71863">
        <w:t xml:space="preserve"> suffered mental pain and anguish as a result of the disappearance</w:t>
      </w:r>
      <w:r>
        <w:t xml:space="preserve"> of their father, </w:t>
      </w:r>
      <w:r w:rsidRPr="00B71863">
        <w:t xml:space="preserve">there is no express allegation that this fear and anguish were a result of UNMIK’s response to the disappearance of </w:t>
      </w:r>
      <w:r>
        <w:rPr>
          <w:lang w:val="en-US"/>
        </w:rPr>
        <w:t>Mr Stanoje Ljušić</w:t>
      </w:r>
      <w:r w:rsidRPr="00B71863">
        <w:t>. For that reason, this part of the complaint</w:t>
      </w:r>
      <w:r>
        <w:t>s</w:t>
      </w:r>
      <w:r w:rsidRPr="00B71863">
        <w:t xml:space="preserve"> is inadmissible as manifestly ill-founded.</w:t>
      </w:r>
    </w:p>
    <w:p w:rsidR="00455332" w:rsidRDefault="00455332" w:rsidP="00455332">
      <w:pPr>
        <w:pStyle w:val="ListParagraph"/>
      </w:pPr>
    </w:p>
    <w:p w:rsidR="00455332" w:rsidRDefault="00455332" w:rsidP="00455332">
      <w:pPr>
        <w:pStyle w:val="Default"/>
        <w:numPr>
          <w:ilvl w:val="0"/>
          <w:numId w:val="16"/>
        </w:numPr>
        <w:jc w:val="both"/>
      </w:pPr>
      <w:r w:rsidRPr="00B71863">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CF2563">
        <w:rPr>
          <w:lang w:val="en-GB"/>
        </w:rPr>
        <w:t>the</w:t>
      </w:r>
      <w:r w:rsidRPr="00B71863">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B71863">
        <w:t xml:space="preserve">see, e.g., </w:t>
      </w:r>
      <w:bookmarkStart w:id="1" w:name="File5"/>
      <w:r w:rsidRPr="00B71863">
        <w:t xml:space="preserve">European Court of Human Rights (ECtHR) (Grand Chamber), </w:t>
      </w:r>
      <w:r w:rsidRPr="00B71863">
        <w:rPr>
          <w:i/>
        </w:rPr>
        <w:t>Çakici v. Turkey</w:t>
      </w:r>
      <w:r w:rsidRPr="00B71863">
        <w:t xml:space="preserve">, no. 23657/94, judgment of 8 July 1999, § 98, </w:t>
      </w:r>
      <w:r w:rsidRPr="00B71863">
        <w:rPr>
          <w:i/>
        </w:rPr>
        <w:t>ECHR</w:t>
      </w:r>
      <w:r w:rsidRPr="00B71863">
        <w:t xml:space="preserve">, 1999-IV; ECtHR (Grand Chamber), </w:t>
      </w:r>
      <w:r w:rsidRPr="00B71863">
        <w:rPr>
          <w:i/>
        </w:rPr>
        <w:t>Cyprus v. Turkey</w:t>
      </w:r>
      <w:r w:rsidRPr="00B71863">
        <w:t xml:space="preserve">, no. 25781/94, judgment of 10 May 2001, § 156, </w:t>
      </w:r>
      <w:r w:rsidRPr="00B71863">
        <w:rPr>
          <w:i/>
        </w:rPr>
        <w:t>ECHR</w:t>
      </w:r>
      <w:r w:rsidRPr="00B71863">
        <w:t>, 2001-IV</w:t>
      </w:r>
      <w:bookmarkEnd w:id="1"/>
      <w:r w:rsidRPr="00B71863">
        <w:t xml:space="preserve">; ECtHR, </w:t>
      </w:r>
      <w:r w:rsidRPr="00B71863">
        <w:rPr>
          <w:i/>
        </w:rPr>
        <w:t>Orhan v. Turkey</w:t>
      </w:r>
      <w:r w:rsidRPr="00B71863">
        <w:t xml:space="preserve">, no. 25656/94, judgment of 18 June 2002, § 358; ECtHR, </w:t>
      </w:r>
      <w:r w:rsidRPr="00B71863">
        <w:rPr>
          <w:i/>
        </w:rPr>
        <w:t>Bazorkina v. Russia</w:t>
      </w:r>
      <w:r w:rsidRPr="00B71863">
        <w:t>, no. 69481/01, judgment of 27 July 2006, § 139; see also Human Rights Advisory Panel</w:t>
      </w:r>
      <w:r>
        <w:t xml:space="preserve"> (HRAP)</w:t>
      </w:r>
      <w:r w:rsidRPr="00B71863">
        <w:t xml:space="preserve">, </w:t>
      </w:r>
      <w:r w:rsidRPr="00B71863">
        <w:rPr>
          <w:i/>
        </w:rPr>
        <w:t>Zdravković</w:t>
      </w:r>
      <w:r w:rsidRPr="00B71863">
        <w:t>, no. 46/08, decision of 17 April 2009, § 41</w:t>
      </w:r>
      <w:r>
        <w:t xml:space="preserve">, and HRAP, </w:t>
      </w:r>
      <w:r>
        <w:rPr>
          <w:i/>
        </w:rPr>
        <w:t>Petkovi</w:t>
      </w:r>
      <w:r w:rsidRPr="00B71863">
        <w:rPr>
          <w:i/>
        </w:rPr>
        <w:t>ć</w:t>
      </w:r>
      <w:r w:rsidRPr="00B71863">
        <w:t xml:space="preserve">, no. </w:t>
      </w:r>
      <w:r>
        <w:t>133</w:t>
      </w:r>
      <w:r w:rsidRPr="00B71863">
        <w:t>/08, decision of 1</w:t>
      </w:r>
      <w:r>
        <w:t>6</w:t>
      </w:r>
      <w:r w:rsidRPr="00B71863">
        <w:t xml:space="preserve"> </w:t>
      </w:r>
      <w:r>
        <w:t>December</w:t>
      </w:r>
      <w:r w:rsidRPr="00B71863">
        <w:t xml:space="preserve"> 20</w:t>
      </w:r>
      <w:r>
        <w:t>11</w:t>
      </w:r>
      <w:r w:rsidRPr="00B71863">
        <w:t xml:space="preserve">, § </w:t>
      </w:r>
      <w:r>
        <w:t>35</w:t>
      </w:r>
      <w:r w:rsidRPr="00B71863">
        <w:t>).</w:t>
      </w:r>
    </w:p>
    <w:p w:rsidR="00455332" w:rsidRDefault="00455332" w:rsidP="00455332">
      <w:pPr>
        <w:pStyle w:val="ListParagraph"/>
        <w:ind w:left="360"/>
        <w:jc w:val="both"/>
      </w:pPr>
    </w:p>
    <w:p w:rsidR="00455332" w:rsidRDefault="00455332" w:rsidP="00455332">
      <w:pPr>
        <w:pStyle w:val="Default"/>
        <w:numPr>
          <w:ilvl w:val="0"/>
          <w:numId w:val="16"/>
        </w:numPr>
        <w:jc w:val="both"/>
      </w:pPr>
      <w:r w:rsidRPr="00B71863">
        <w:t>The Panel considers that a co</w:t>
      </w:r>
      <w:r w:rsidRPr="00CF2563">
        <w:t>mplainant may invoke a violation of Article 3 of the ECHR even if there is no explicit reference</w:t>
      </w:r>
      <w:r w:rsidRPr="00B71863">
        <w:t xml:space="preserve"> to specific acts of the authorities involved in the investigation, since also the passivity of the authorities and the absence of information given to the complainant may be indicative of inhuman treatment of the complainant by the authorities.</w:t>
      </w:r>
    </w:p>
    <w:p w:rsidR="00455332" w:rsidRDefault="00455332" w:rsidP="00455332">
      <w:pPr>
        <w:pStyle w:val="ListParagraph"/>
      </w:pPr>
    </w:p>
    <w:p w:rsidR="00455332" w:rsidRPr="004D34B6" w:rsidRDefault="00455332" w:rsidP="00455332">
      <w:pPr>
        <w:pStyle w:val="Default"/>
        <w:numPr>
          <w:ilvl w:val="0"/>
          <w:numId w:val="16"/>
        </w:numPr>
        <w:jc w:val="both"/>
      </w:pPr>
      <w:r w:rsidRPr="004D34B6">
        <w:rPr>
          <w:lang w:val="en-GB"/>
        </w:rPr>
        <w:t>The Panel considers that this part of the complaint</w:t>
      </w:r>
      <w:r>
        <w:rPr>
          <w:lang w:val="en-GB"/>
        </w:rPr>
        <w:t>s</w:t>
      </w:r>
      <w:r w:rsidRPr="004D34B6">
        <w:rPr>
          <w:lang w:val="en-GB"/>
        </w:rPr>
        <w:t xml:space="preserve"> raises serious issues of fact and law, the determination of which should depend on an examination of the merits. The Panel concludes therefore that this part of the complaint</w:t>
      </w:r>
      <w:r>
        <w:rPr>
          <w:lang w:val="en-GB"/>
        </w:rPr>
        <w:t>s</w:t>
      </w:r>
      <w:r w:rsidRPr="004D34B6">
        <w:rPr>
          <w:lang w:val="en-GB"/>
        </w:rPr>
        <w:t xml:space="preserve"> is not manifestly ill-founded within the meaning of Section 3.3 of UNMIK Regulation No. 2006/</w:t>
      </w:r>
      <w:r>
        <w:rPr>
          <w:lang w:val="en-GB"/>
        </w:rPr>
        <w:t>12</w:t>
      </w:r>
      <w:r w:rsidRPr="004D34B6">
        <w:rPr>
          <w:lang w:val="en-GB"/>
        </w:rPr>
        <w:t>.</w:t>
      </w:r>
    </w:p>
    <w:p w:rsidR="00455332" w:rsidRPr="004D34B6" w:rsidRDefault="00455332" w:rsidP="00455332">
      <w:pPr>
        <w:pStyle w:val="ListParagraph"/>
        <w:rPr>
          <w:lang w:val="en-US" w:eastAsia="en-US"/>
        </w:rPr>
      </w:pPr>
    </w:p>
    <w:p w:rsidR="00455332" w:rsidRPr="004D34B6" w:rsidRDefault="00455332" w:rsidP="00455332">
      <w:pPr>
        <w:pStyle w:val="Default"/>
        <w:numPr>
          <w:ilvl w:val="0"/>
          <w:numId w:val="16"/>
        </w:numPr>
        <w:jc w:val="both"/>
      </w:pPr>
      <w:r w:rsidRPr="004D34B6">
        <w:rPr>
          <w:lang w:val="en-US" w:eastAsia="en-US"/>
        </w:rPr>
        <w:t>No other ground for declaring this part of the complaint</w:t>
      </w:r>
      <w:r w:rsidR="000365B5">
        <w:rPr>
          <w:lang w:val="en-US" w:eastAsia="en-US"/>
        </w:rPr>
        <w:t>s</w:t>
      </w:r>
      <w:r w:rsidRPr="004D34B6">
        <w:rPr>
          <w:lang w:val="en-US" w:eastAsia="en-US"/>
        </w:rPr>
        <w:t xml:space="preserve"> inadmissible has been established.</w:t>
      </w:r>
    </w:p>
    <w:p w:rsidR="00291734" w:rsidRDefault="00291734" w:rsidP="00291734">
      <w:pPr>
        <w:autoSpaceDE w:val="0"/>
        <w:jc w:val="both"/>
        <w:rPr>
          <w:lang w:val="en-GB"/>
        </w:rPr>
      </w:pPr>
    </w:p>
    <w:p w:rsidR="005E188B" w:rsidRDefault="005E188B" w:rsidP="00291734">
      <w:pPr>
        <w:autoSpaceDE w:val="0"/>
        <w:autoSpaceDN w:val="0"/>
        <w:adjustRightInd w:val="0"/>
        <w:jc w:val="both"/>
        <w:rPr>
          <w:b/>
          <w:bCs/>
          <w:lang w:val="en-GB" w:eastAsia="en-US"/>
        </w:rPr>
      </w:pPr>
    </w:p>
    <w:p w:rsidR="00291734" w:rsidRPr="008A3F4E" w:rsidRDefault="00291734" w:rsidP="00291734">
      <w:pPr>
        <w:autoSpaceDE w:val="0"/>
        <w:autoSpaceDN w:val="0"/>
        <w:adjustRightInd w:val="0"/>
        <w:jc w:val="both"/>
        <w:rPr>
          <w:b/>
          <w:bCs/>
          <w:lang w:val="en-GB" w:eastAsia="en-US"/>
        </w:rPr>
      </w:pPr>
      <w:r w:rsidRPr="008A3F4E">
        <w:rPr>
          <w:b/>
          <w:bCs/>
          <w:lang w:val="en-GB" w:eastAsia="en-US"/>
        </w:rPr>
        <w:t>FOR THESE REASONS,</w:t>
      </w:r>
    </w:p>
    <w:p w:rsidR="00291734" w:rsidRPr="008A3F4E" w:rsidRDefault="00291734" w:rsidP="00291734">
      <w:pPr>
        <w:autoSpaceDE w:val="0"/>
        <w:autoSpaceDN w:val="0"/>
        <w:adjustRightInd w:val="0"/>
        <w:jc w:val="both"/>
        <w:rPr>
          <w:lang w:val="en-GB" w:eastAsia="en-US"/>
        </w:rPr>
      </w:pPr>
    </w:p>
    <w:p w:rsidR="00291734" w:rsidRPr="008A3F4E" w:rsidRDefault="00291734" w:rsidP="00291734">
      <w:pPr>
        <w:autoSpaceDE w:val="0"/>
        <w:autoSpaceDN w:val="0"/>
        <w:adjustRightInd w:val="0"/>
        <w:jc w:val="both"/>
        <w:rPr>
          <w:lang w:val="en-GB" w:eastAsia="en-US"/>
        </w:rPr>
      </w:pPr>
      <w:r w:rsidRPr="008A3F4E">
        <w:rPr>
          <w:lang w:val="en-GB" w:eastAsia="en-US"/>
        </w:rPr>
        <w:t>The Panel, unanimously,</w:t>
      </w:r>
    </w:p>
    <w:p w:rsidR="00291734" w:rsidRDefault="00291734" w:rsidP="00291734">
      <w:pPr>
        <w:autoSpaceDE w:val="0"/>
        <w:autoSpaceDN w:val="0"/>
        <w:adjustRightInd w:val="0"/>
        <w:jc w:val="both"/>
        <w:rPr>
          <w:bCs/>
          <w:lang w:val="en-GB" w:eastAsia="en-US"/>
        </w:rPr>
      </w:pPr>
    </w:p>
    <w:p w:rsidR="00F5322D" w:rsidRPr="008A3F4E" w:rsidRDefault="00F5322D" w:rsidP="00291734">
      <w:pPr>
        <w:autoSpaceDE w:val="0"/>
        <w:autoSpaceDN w:val="0"/>
        <w:adjustRightInd w:val="0"/>
        <w:jc w:val="both"/>
        <w:rPr>
          <w:bCs/>
          <w:lang w:val="en-GB" w:eastAsia="en-US"/>
        </w:rPr>
      </w:pPr>
    </w:p>
    <w:p w:rsidR="00291734" w:rsidRDefault="00291734" w:rsidP="000365B5">
      <w:pPr>
        <w:autoSpaceDE w:val="0"/>
        <w:autoSpaceDN w:val="0"/>
        <w:adjustRightInd w:val="0"/>
        <w:jc w:val="both"/>
        <w:outlineLvl w:val="0"/>
        <w:rPr>
          <w:b/>
          <w:bCs/>
          <w:lang w:val="en-GB" w:eastAsia="en-US"/>
        </w:rPr>
      </w:pPr>
      <w:proofErr w:type="gramStart"/>
      <w:r w:rsidRPr="008A3F4E">
        <w:rPr>
          <w:b/>
          <w:bCs/>
          <w:lang w:val="en-GB" w:eastAsia="en-US"/>
        </w:rPr>
        <w:t>DE</w:t>
      </w:r>
      <w:r>
        <w:rPr>
          <w:b/>
          <w:bCs/>
          <w:lang w:val="en-GB" w:eastAsia="en-US"/>
        </w:rPr>
        <w:t xml:space="preserve">CLARES </w:t>
      </w:r>
      <w:r w:rsidR="00455332">
        <w:rPr>
          <w:b/>
          <w:bCs/>
          <w:lang w:val="en-GB" w:eastAsia="en-US"/>
        </w:rPr>
        <w:t xml:space="preserve">THE COMPLAINTS </w:t>
      </w:r>
      <w:r>
        <w:rPr>
          <w:b/>
          <w:bCs/>
          <w:lang w:val="en-GB" w:eastAsia="en-US"/>
        </w:rPr>
        <w:t>ADMISSIBLE</w:t>
      </w:r>
      <w:r w:rsidR="00455332">
        <w:rPr>
          <w:b/>
          <w:bCs/>
          <w:lang w:val="en-GB" w:eastAsia="en-US"/>
        </w:rPr>
        <w:t>.</w:t>
      </w:r>
      <w:proofErr w:type="gramEnd"/>
    </w:p>
    <w:p w:rsidR="00291734" w:rsidRDefault="00291734" w:rsidP="00590A57">
      <w:pPr>
        <w:autoSpaceDE w:val="0"/>
        <w:autoSpaceDN w:val="0"/>
        <w:adjustRightInd w:val="0"/>
        <w:ind w:left="360"/>
        <w:jc w:val="both"/>
        <w:outlineLvl w:val="0"/>
        <w:rPr>
          <w:b/>
          <w:bCs/>
          <w:lang w:val="en-GB" w:eastAsia="en-US"/>
        </w:rPr>
      </w:pPr>
    </w:p>
    <w:p w:rsidR="005E188B" w:rsidRDefault="005E188B" w:rsidP="00625B9F">
      <w:pPr>
        <w:autoSpaceDE w:val="0"/>
        <w:autoSpaceDN w:val="0"/>
        <w:adjustRightInd w:val="0"/>
        <w:jc w:val="both"/>
        <w:rPr>
          <w:lang w:val="en-GB"/>
        </w:rPr>
      </w:pPr>
    </w:p>
    <w:p w:rsidR="00337283" w:rsidRDefault="00337283" w:rsidP="00625B9F">
      <w:pPr>
        <w:autoSpaceDE w:val="0"/>
        <w:autoSpaceDN w:val="0"/>
        <w:adjustRightInd w:val="0"/>
        <w:jc w:val="both"/>
        <w:rPr>
          <w:lang w:val="en-GB"/>
        </w:rPr>
      </w:pPr>
    </w:p>
    <w:p w:rsidR="00337283" w:rsidRDefault="00337283" w:rsidP="00625B9F">
      <w:pPr>
        <w:autoSpaceDE w:val="0"/>
        <w:autoSpaceDN w:val="0"/>
        <w:adjustRightInd w:val="0"/>
        <w:jc w:val="both"/>
        <w:rPr>
          <w:lang w:val="en-GB"/>
        </w:rPr>
      </w:pPr>
    </w:p>
    <w:p w:rsidR="005E188B" w:rsidRPr="00291734" w:rsidRDefault="005E188B" w:rsidP="00625B9F">
      <w:pPr>
        <w:autoSpaceDE w:val="0"/>
        <w:autoSpaceDN w:val="0"/>
        <w:adjustRightInd w:val="0"/>
        <w:jc w:val="both"/>
        <w:rPr>
          <w:lang w:val="en-GB"/>
        </w:rPr>
      </w:pPr>
    </w:p>
    <w:p w:rsidR="00727387" w:rsidRPr="000D7372" w:rsidRDefault="00727387" w:rsidP="00625B9F">
      <w:pPr>
        <w:autoSpaceDE w:val="0"/>
        <w:autoSpaceDN w:val="0"/>
        <w:adjustRightInd w:val="0"/>
        <w:jc w:val="both"/>
        <w:rPr>
          <w:lang w:val="en-US"/>
        </w:rPr>
      </w:pPr>
    </w:p>
    <w:p w:rsidR="00625B9F" w:rsidRPr="000D7372" w:rsidRDefault="00460552" w:rsidP="00625B9F">
      <w:pPr>
        <w:autoSpaceDE w:val="0"/>
        <w:autoSpaceDN w:val="0"/>
        <w:adjustRightInd w:val="0"/>
        <w:jc w:val="both"/>
        <w:rPr>
          <w:lang w:val="en-US" w:eastAsia="en-US"/>
        </w:rPr>
      </w:pPr>
      <w:r w:rsidRPr="000D7372">
        <w:rPr>
          <w:lang w:val="en-US"/>
        </w:rPr>
        <w:t>Andrey</w:t>
      </w:r>
      <w:r w:rsidR="00CF330C" w:rsidRPr="000D7372">
        <w:rPr>
          <w:lang w:val="en-US"/>
        </w:rPr>
        <w:t xml:space="preserve"> </w:t>
      </w:r>
      <w:r w:rsidRPr="000D7372">
        <w:rPr>
          <w:lang w:val="en-US"/>
        </w:rPr>
        <w:t>ANTONOV</w:t>
      </w:r>
      <w:r w:rsidR="00CF330C" w:rsidRPr="000D7372">
        <w:rPr>
          <w:lang w:val="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t xml:space="preserve"> </w:t>
      </w:r>
      <w:r w:rsidR="00625B9F" w:rsidRPr="000D7372">
        <w:rPr>
          <w:lang w:val="en-US" w:eastAsia="en-US"/>
        </w:rPr>
        <w:tab/>
      </w:r>
      <w:r w:rsidR="00625B9F" w:rsidRPr="000D7372">
        <w:rPr>
          <w:lang w:val="en-US" w:eastAsia="en-US"/>
        </w:rPr>
        <w:tab/>
        <w:t>Marek NOWICKI</w:t>
      </w:r>
    </w:p>
    <w:p w:rsidR="008F26F4" w:rsidRPr="000D7372" w:rsidRDefault="00625B9F" w:rsidP="005B1861">
      <w:pPr>
        <w:autoSpaceDE w:val="0"/>
        <w:autoSpaceDN w:val="0"/>
        <w:adjustRightInd w:val="0"/>
        <w:jc w:val="both"/>
        <w:rPr>
          <w:highlight w:val="yellow"/>
          <w:lang w:val="en-US" w:eastAsia="en-US"/>
        </w:rPr>
      </w:pPr>
      <w:r w:rsidRPr="000D7372">
        <w:rPr>
          <w:lang w:val="en-US" w:eastAsia="en-US"/>
        </w:rPr>
        <w:t>Executive Officer</w:t>
      </w:r>
      <w:r w:rsidRPr="000D7372">
        <w:rPr>
          <w:lang w:val="en-US" w:eastAsia="en-US"/>
        </w:rPr>
        <w:tab/>
      </w:r>
      <w:r w:rsidR="00460552"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r w:rsidR="00F46C74" w:rsidRPr="000D7372">
        <w:rPr>
          <w:highlight w:val="yellow"/>
          <w:lang w:val="en-US" w:eastAsia="en-US"/>
        </w:rPr>
        <w:t xml:space="preserve"> </w:t>
      </w:r>
    </w:p>
    <w:sectPr w:rsidR="008F26F4" w:rsidRPr="000D7372" w:rsidSect="00110FFC">
      <w:headerReference w:type="even" r:id="rId8"/>
      <w:headerReference w:type="default" r:id="rId9"/>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BE6" w:rsidRDefault="00A03BE6">
      <w:r>
        <w:separator/>
      </w:r>
    </w:p>
  </w:endnote>
  <w:endnote w:type="continuationSeparator" w:id="0">
    <w:p w:rsidR="00A03BE6" w:rsidRDefault="00A03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BE6" w:rsidRDefault="00A03BE6">
      <w:r>
        <w:separator/>
      </w:r>
    </w:p>
  </w:footnote>
  <w:footnote w:type="continuationSeparator" w:id="0">
    <w:p w:rsidR="00A03BE6" w:rsidRDefault="00A03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32" w:rsidRDefault="00455332" w:rsidP="000349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5332" w:rsidRDefault="00455332"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32" w:rsidRPr="00592AAE" w:rsidRDefault="00455332"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Pr="00592AAE">
      <w:rPr>
        <w:rStyle w:val="PageNumber"/>
        <w:sz w:val="22"/>
        <w:szCs w:val="22"/>
      </w:rPr>
      <w:instrText xml:space="preserve">PAGE  </w:instrText>
    </w:r>
    <w:r w:rsidRPr="00592AAE">
      <w:rPr>
        <w:rStyle w:val="PageNumber"/>
        <w:sz w:val="22"/>
        <w:szCs w:val="22"/>
      </w:rPr>
      <w:fldChar w:fldCharType="separate"/>
    </w:r>
    <w:r w:rsidR="008E41C3">
      <w:rPr>
        <w:rStyle w:val="PageNumber"/>
        <w:noProof/>
        <w:sz w:val="22"/>
        <w:szCs w:val="22"/>
      </w:rPr>
      <w:t>2</w:t>
    </w:r>
    <w:r w:rsidRPr="00592AAE">
      <w:rPr>
        <w:rStyle w:val="PageNumber"/>
        <w:sz w:val="22"/>
        <w:szCs w:val="22"/>
      </w:rPr>
      <w:fldChar w:fldCharType="end"/>
    </w:r>
  </w:p>
  <w:p w:rsidR="00455332" w:rsidRDefault="00455332"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7614A9"/>
    <w:multiLevelType w:val="hybridMultilevel"/>
    <w:tmpl w:val="5706DC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28"/>
  </w:num>
  <w:num w:numId="4">
    <w:abstractNumId w:val="29"/>
  </w:num>
  <w:num w:numId="5">
    <w:abstractNumId w:val="38"/>
  </w:num>
  <w:num w:numId="6">
    <w:abstractNumId w:val="3"/>
  </w:num>
  <w:num w:numId="7">
    <w:abstractNumId w:val="40"/>
  </w:num>
  <w:num w:numId="8">
    <w:abstractNumId w:val="22"/>
  </w:num>
  <w:num w:numId="9">
    <w:abstractNumId w:val="6"/>
  </w:num>
  <w:num w:numId="10">
    <w:abstractNumId w:val="43"/>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5"/>
  </w:num>
  <w:num w:numId="19">
    <w:abstractNumId w:val="21"/>
  </w:num>
  <w:num w:numId="20">
    <w:abstractNumId w:val="14"/>
  </w:num>
  <w:num w:numId="21">
    <w:abstractNumId w:val="26"/>
  </w:num>
  <w:num w:numId="22">
    <w:abstractNumId w:val="27"/>
  </w:num>
  <w:num w:numId="23">
    <w:abstractNumId w:val="41"/>
  </w:num>
  <w:num w:numId="24">
    <w:abstractNumId w:val="19"/>
  </w:num>
  <w:num w:numId="25">
    <w:abstractNumId w:val="0"/>
  </w:num>
  <w:num w:numId="26">
    <w:abstractNumId w:val="34"/>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7"/>
  </w:num>
  <w:num w:numId="34">
    <w:abstractNumId w:val="31"/>
  </w:num>
  <w:num w:numId="35">
    <w:abstractNumId w:val="2"/>
  </w:num>
  <w:num w:numId="36">
    <w:abstractNumId w:val="30"/>
  </w:num>
  <w:num w:numId="37">
    <w:abstractNumId w:val="36"/>
  </w:num>
  <w:num w:numId="38">
    <w:abstractNumId w:val="35"/>
  </w:num>
  <w:num w:numId="39">
    <w:abstractNumId w:val="20"/>
  </w:num>
  <w:num w:numId="40">
    <w:abstractNumId w:val="39"/>
  </w:num>
  <w:num w:numId="41">
    <w:abstractNumId w:val="42"/>
  </w:num>
  <w:num w:numId="42">
    <w:abstractNumId w:val="9"/>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53EA"/>
    <w:rsid w:val="0000659A"/>
    <w:rsid w:val="0001615F"/>
    <w:rsid w:val="000217F1"/>
    <w:rsid w:val="00022017"/>
    <w:rsid w:val="00024EBB"/>
    <w:rsid w:val="00030969"/>
    <w:rsid w:val="00034929"/>
    <w:rsid w:val="000365B5"/>
    <w:rsid w:val="0004219D"/>
    <w:rsid w:val="000457C8"/>
    <w:rsid w:val="00046403"/>
    <w:rsid w:val="0005718D"/>
    <w:rsid w:val="000635B4"/>
    <w:rsid w:val="000645C0"/>
    <w:rsid w:val="00064BED"/>
    <w:rsid w:val="00070237"/>
    <w:rsid w:val="00071FC7"/>
    <w:rsid w:val="0007298B"/>
    <w:rsid w:val="0008169A"/>
    <w:rsid w:val="00082E58"/>
    <w:rsid w:val="000939AA"/>
    <w:rsid w:val="000965C0"/>
    <w:rsid w:val="00096795"/>
    <w:rsid w:val="000A07C4"/>
    <w:rsid w:val="000A19CC"/>
    <w:rsid w:val="000A4776"/>
    <w:rsid w:val="000A5C24"/>
    <w:rsid w:val="000A67FF"/>
    <w:rsid w:val="000A72E7"/>
    <w:rsid w:val="000A7797"/>
    <w:rsid w:val="000B08DC"/>
    <w:rsid w:val="000B12BA"/>
    <w:rsid w:val="000D1255"/>
    <w:rsid w:val="000D187D"/>
    <w:rsid w:val="000D704C"/>
    <w:rsid w:val="000D7372"/>
    <w:rsid w:val="000D7518"/>
    <w:rsid w:val="000D7CEB"/>
    <w:rsid w:val="000F103D"/>
    <w:rsid w:val="00103591"/>
    <w:rsid w:val="00110FFC"/>
    <w:rsid w:val="00112D33"/>
    <w:rsid w:val="00115B4F"/>
    <w:rsid w:val="00116FFA"/>
    <w:rsid w:val="0014037D"/>
    <w:rsid w:val="0014750E"/>
    <w:rsid w:val="001526E6"/>
    <w:rsid w:val="0015714A"/>
    <w:rsid w:val="00157227"/>
    <w:rsid w:val="00157820"/>
    <w:rsid w:val="00167D8A"/>
    <w:rsid w:val="001729AA"/>
    <w:rsid w:val="00173252"/>
    <w:rsid w:val="00183914"/>
    <w:rsid w:val="00192583"/>
    <w:rsid w:val="00195137"/>
    <w:rsid w:val="00196DB0"/>
    <w:rsid w:val="001A0315"/>
    <w:rsid w:val="001A1DE9"/>
    <w:rsid w:val="001A3FBE"/>
    <w:rsid w:val="001C36FC"/>
    <w:rsid w:val="001D3AC8"/>
    <w:rsid w:val="001D55F3"/>
    <w:rsid w:val="001F0A13"/>
    <w:rsid w:val="001F1315"/>
    <w:rsid w:val="001F2463"/>
    <w:rsid w:val="001F435E"/>
    <w:rsid w:val="001F6106"/>
    <w:rsid w:val="00206422"/>
    <w:rsid w:val="002107C3"/>
    <w:rsid w:val="00210847"/>
    <w:rsid w:val="00214EE0"/>
    <w:rsid w:val="00215C1A"/>
    <w:rsid w:val="00216B4D"/>
    <w:rsid w:val="00217198"/>
    <w:rsid w:val="0021792B"/>
    <w:rsid w:val="00224E94"/>
    <w:rsid w:val="002255EC"/>
    <w:rsid w:val="00231488"/>
    <w:rsid w:val="0023441F"/>
    <w:rsid w:val="00240E89"/>
    <w:rsid w:val="00251B5D"/>
    <w:rsid w:val="00251F7C"/>
    <w:rsid w:val="00253F7A"/>
    <w:rsid w:val="002569CC"/>
    <w:rsid w:val="00257922"/>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3309"/>
    <w:rsid w:val="002F583F"/>
    <w:rsid w:val="00303546"/>
    <w:rsid w:val="003045A6"/>
    <w:rsid w:val="003115BB"/>
    <w:rsid w:val="00312509"/>
    <w:rsid w:val="00312DA7"/>
    <w:rsid w:val="00324197"/>
    <w:rsid w:val="00324AF0"/>
    <w:rsid w:val="0032747A"/>
    <w:rsid w:val="003328D3"/>
    <w:rsid w:val="00335CC9"/>
    <w:rsid w:val="00336A14"/>
    <w:rsid w:val="00337283"/>
    <w:rsid w:val="0035009B"/>
    <w:rsid w:val="003515F6"/>
    <w:rsid w:val="003527B1"/>
    <w:rsid w:val="003534C1"/>
    <w:rsid w:val="00354EE4"/>
    <w:rsid w:val="003557D6"/>
    <w:rsid w:val="00371BFF"/>
    <w:rsid w:val="003738AC"/>
    <w:rsid w:val="00377B16"/>
    <w:rsid w:val="00383ACD"/>
    <w:rsid w:val="00384858"/>
    <w:rsid w:val="003959D4"/>
    <w:rsid w:val="00397439"/>
    <w:rsid w:val="003A44CE"/>
    <w:rsid w:val="003B642F"/>
    <w:rsid w:val="003B6932"/>
    <w:rsid w:val="003E2C5D"/>
    <w:rsid w:val="003E50D3"/>
    <w:rsid w:val="003E548B"/>
    <w:rsid w:val="004021DD"/>
    <w:rsid w:val="00411330"/>
    <w:rsid w:val="00422A23"/>
    <w:rsid w:val="00423B68"/>
    <w:rsid w:val="004253FA"/>
    <w:rsid w:val="0042584E"/>
    <w:rsid w:val="00433676"/>
    <w:rsid w:val="0044068D"/>
    <w:rsid w:val="004416CD"/>
    <w:rsid w:val="00454793"/>
    <w:rsid w:val="00455332"/>
    <w:rsid w:val="00460552"/>
    <w:rsid w:val="00460DE9"/>
    <w:rsid w:val="004665A0"/>
    <w:rsid w:val="00466BEF"/>
    <w:rsid w:val="00473FE1"/>
    <w:rsid w:val="00475306"/>
    <w:rsid w:val="00486F78"/>
    <w:rsid w:val="00497743"/>
    <w:rsid w:val="004B11BD"/>
    <w:rsid w:val="004B1851"/>
    <w:rsid w:val="004C0C54"/>
    <w:rsid w:val="004C14D7"/>
    <w:rsid w:val="004C1A87"/>
    <w:rsid w:val="004C318C"/>
    <w:rsid w:val="004C6536"/>
    <w:rsid w:val="004C74FD"/>
    <w:rsid w:val="004D2563"/>
    <w:rsid w:val="004D4D05"/>
    <w:rsid w:val="004E1C84"/>
    <w:rsid w:val="004E2FA2"/>
    <w:rsid w:val="004E7DE2"/>
    <w:rsid w:val="004F5620"/>
    <w:rsid w:val="004F6226"/>
    <w:rsid w:val="005006B3"/>
    <w:rsid w:val="00501B1A"/>
    <w:rsid w:val="00503548"/>
    <w:rsid w:val="00522ED7"/>
    <w:rsid w:val="005241A2"/>
    <w:rsid w:val="005260AA"/>
    <w:rsid w:val="005414A9"/>
    <w:rsid w:val="00541F6C"/>
    <w:rsid w:val="00544416"/>
    <w:rsid w:val="00551B94"/>
    <w:rsid w:val="005534B5"/>
    <w:rsid w:val="00555399"/>
    <w:rsid w:val="00555462"/>
    <w:rsid w:val="00555ECD"/>
    <w:rsid w:val="00557BAD"/>
    <w:rsid w:val="00560BCB"/>
    <w:rsid w:val="00562C5F"/>
    <w:rsid w:val="0056331A"/>
    <w:rsid w:val="0057465D"/>
    <w:rsid w:val="00575F95"/>
    <w:rsid w:val="00580327"/>
    <w:rsid w:val="00590A57"/>
    <w:rsid w:val="00592AAE"/>
    <w:rsid w:val="0059707C"/>
    <w:rsid w:val="00597443"/>
    <w:rsid w:val="005A4A0C"/>
    <w:rsid w:val="005B1861"/>
    <w:rsid w:val="005C2501"/>
    <w:rsid w:val="005C5304"/>
    <w:rsid w:val="005C6DCD"/>
    <w:rsid w:val="005D05AF"/>
    <w:rsid w:val="005D23D9"/>
    <w:rsid w:val="005D34DB"/>
    <w:rsid w:val="005D51CA"/>
    <w:rsid w:val="005D6FA5"/>
    <w:rsid w:val="005D730F"/>
    <w:rsid w:val="005E066D"/>
    <w:rsid w:val="005E188B"/>
    <w:rsid w:val="005E2838"/>
    <w:rsid w:val="005E66F5"/>
    <w:rsid w:val="005E7541"/>
    <w:rsid w:val="005F1F12"/>
    <w:rsid w:val="005F25A8"/>
    <w:rsid w:val="005F2EA8"/>
    <w:rsid w:val="005F6FD6"/>
    <w:rsid w:val="00601B6B"/>
    <w:rsid w:val="00604B2B"/>
    <w:rsid w:val="00605DF3"/>
    <w:rsid w:val="0061277B"/>
    <w:rsid w:val="006134B2"/>
    <w:rsid w:val="00625B9F"/>
    <w:rsid w:val="006406AF"/>
    <w:rsid w:val="00643C14"/>
    <w:rsid w:val="00654E05"/>
    <w:rsid w:val="0067273A"/>
    <w:rsid w:val="006827BB"/>
    <w:rsid w:val="00690DEA"/>
    <w:rsid w:val="006A3EC6"/>
    <w:rsid w:val="006A3FB5"/>
    <w:rsid w:val="006A5A84"/>
    <w:rsid w:val="006A5E9A"/>
    <w:rsid w:val="006B115C"/>
    <w:rsid w:val="006C02CF"/>
    <w:rsid w:val="006C2044"/>
    <w:rsid w:val="006C37DA"/>
    <w:rsid w:val="006C4132"/>
    <w:rsid w:val="006C41C6"/>
    <w:rsid w:val="006C4855"/>
    <w:rsid w:val="006C5C3B"/>
    <w:rsid w:val="006C76D4"/>
    <w:rsid w:val="006E0489"/>
    <w:rsid w:val="006E2510"/>
    <w:rsid w:val="006E56DB"/>
    <w:rsid w:val="006F1D23"/>
    <w:rsid w:val="006F1FCB"/>
    <w:rsid w:val="006F5A3F"/>
    <w:rsid w:val="006F5EB8"/>
    <w:rsid w:val="00726339"/>
    <w:rsid w:val="007271BA"/>
    <w:rsid w:val="00727387"/>
    <w:rsid w:val="00730D6E"/>
    <w:rsid w:val="00740930"/>
    <w:rsid w:val="00741593"/>
    <w:rsid w:val="0074392B"/>
    <w:rsid w:val="00746752"/>
    <w:rsid w:val="007550ED"/>
    <w:rsid w:val="007569A8"/>
    <w:rsid w:val="00764117"/>
    <w:rsid w:val="00764D63"/>
    <w:rsid w:val="00765E0B"/>
    <w:rsid w:val="00766720"/>
    <w:rsid w:val="00767864"/>
    <w:rsid w:val="007679EF"/>
    <w:rsid w:val="007720FB"/>
    <w:rsid w:val="00772244"/>
    <w:rsid w:val="00774148"/>
    <w:rsid w:val="00776AB4"/>
    <w:rsid w:val="00777682"/>
    <w:rsid w:val="00794836"/>
    <w:rsid w:val="007A5437"/>
    <w:rsid w:val="007A71B7"/>
    <w:rsid w:val="007C11A4"/>
    <w:rsid w:val="007C11D9"/>
    <w:rsid w:val="007C7741"/>
    <w:rsid w:val="007E0993"/>
    <w:rsid w:val="007E304B"/>
    <w:rsid w:val="007E3C1F"/>
    <w:rsid w:val="007E446D"/>
    <w:rsid w:val="007E45CC"/>
    <w:rsid w:val="007F3C65"/>
    <w:rsid w:val="00800EE5"/>
    <w:rsid w:val="0080338C"/>
    <w:rsid w:val="00804085"/>
    <w:rsid w:val="008103F8"/>
    <w:rsid w:val="00814C0B"/>
    <w:rsid w:val="00814EEC"/>
    <w:rsid w:val="00820CAA"/>
    <w:rsid w:val="0082377F"/>
    <w:rsid w:val="00825B23"/>
    <w:rsid w:val="00830D2C"/>
    <w:rsid w:val="00831901"/>
    <w:rsid w:val="00846B92"/>
    <w:rsid w:val="00846FF2"/>
    <w:rsid w:val="00872AC3"/>
    <w:rsid w:val="00873723"/>
    <w:rsid w:val="00874B1D"/>
    <w:rsid w:val="00876E38"/>
    <w:rsid w:val="00877C98"/>
    <w:rsid w:val="00882132"/>
    <w:rsid w:val="008837FE"/>
    <w:rsid w:val="00884C99"/>
    <w:rsid w:val="00890E25"/>
    <w:rsid w:val="00895815"/>
    <w:rsid w:val="008B238C"/>
    <w:rsid w:val="008B377D"/>
    <w:rsid w:val="008B6769"/>
    <w:rsid w:val="008B784A"/>
    <w:rsid w:val="008C2FF2"/>
    <w:rsid w:val="008C3387"/>
    <w:rsid w:val="008C510E"/>
    <w:rsid w:val="008C5F82"/>
    <w:rsid w:val="008D3335"/>
    <w:rsid w:val="008E0668"/>
    <w:rsid w:val="008E1198"/>
    <w:rsid w:val="008E19DE"/>
    <w:rsid w:val="008E41C3"/>
    <w:rsid w:val="008F09D6"/>
    <w:rsid w:val="008F26F4"/>
    <w:rsid w:val="008F4C97"/>
    <w:rsid w:val="008F7005"/>
    <w:rsid w:val="009167B3"/>
    <w:rsid w:val="00916F85"/>
    <w:rsid w:val="0092343E"/>
    <w:rsid w:val="0092607C"/>
    <w:rsid w:val="009270E1"/>
    <w:rsid w:val="00936D11"/>
    <w:rsid w:val="009428BA"/>
    <w:rsid w:val="009432FC"/>
    <w:rsid w:val="009442AF"/>
    <w:rsid w:val="009465FC"/>
    <w:rsid w:val="00950357"/>
    <w:rsid w:val="0096231D"/>
    <w:rsid w:val="00963D2C"/>
    <w:rsid w:val="00965E6B"/>
    <w:rsid w:val="00967C1B"/>
    <w:rsid w:val="00970C3A"/>
    <w:rsid w:val="009730CC"/>
    <w:rsid w:val="0097347A"/>
    <w:rsid w:val="00973F81"/>
    <w:rsid w:val="0097721B"/>
    <w:rsid w:val="009830AF"/>
    <w:rsid w:val="00984ECE"/>
    <w:rsid w:val="009874B6"/>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3BE6"/>
    <w:rsid w:val="00A07CCC"/>
    <w:rsid w:val="00A13E09"/>
    <w:rsid w:val="00A168B0"/>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4188"/>
    <w:rsid w:val="00A87047"/>
    <w:rsid w:val="00A87DEA"/>
    <w:rsid w:val="00A95DD1"/>
    <w:rsid w:val="00AA1296"/>
    <w:rsid w:val="00AB0C54"/>
    <w:rsid w:val="00AC2582"/>
    <w:rsid w:val="00AC4630"/>
    <w:rsid w:val="00AD1E76"/>
    <w:rsid w:val="00AD37D4"/>
    <w:rsid w:val="00AD4C84"/>
    <w:rsid w:val="00AE02CE"/>
    <w:rsid w:val="00AE2E3D"/>
    <w:rsid w:val="00AE365F"/>
    <w:rsid w:val="00AE4883"/>
    <w:rsid w:val="00AE4CA3"/>
    <w:rsid w:val="00AE65A7"/>
    <w:rsid w:val="00AF0657"/>
    <w:rsid w:val="00AF0EA8"/>
    <w:rsid w:val="00B03018"/>
    <w:rsid w:val="00B048B8"/>
    <w:rsid w:val="00B055D3"/>
    <w:rsid w:val="00B06B07"/>
    <w:rsid w:val="00B11143"/>
    <w:rsid w:val="00B142DB"/>
    <w:rsid w:val="00B14CAE"/>
    <w:rsid w:val="00B24CCD"/>
    <w:rsid w:val="00B25320"/>
    <w:rsid w:val="00B3051C"/>
    <w:rsid w:val="00B31B1A"/>
    <w:rsid w:val="00B33821"/>
    <w:rsid w:val="00B366F2"/>
    <w:rsid w:val="00B375CC"/>
    <w:rsid w:val="00B411FA"/>
    <w:rsid w:val="00B44DD6"/>
    <w:rsid w:val="00B46E10"/>
    <w:rsid w:val="00B4745F"/>
    <w:rsid w:val="00B47E17"/>
    <w:rsid w:val="00B50ADD"/>
    <w:rsid w:val="00B51165"/>
    <w:rsid w:val="00B568D2"/>
    <w:rsid w:val="00B57816"/>
    <w:rsid w:val="00B602A9"/>
    <w:rsid w:val="00B65F37"/>
    <w:rsid w:val="00B66BD3"/>
    <w:rsid w:val="00B8049B"/>
    <w:rsid w:val="00B82E2D"/>
    <w:rsid w:val="00B82E48"/>
    <w:rsid w:val="00B84466"/>
    <w:rsid w:val="00B84638"/>
    <w:rsid w:val="00B86A16"/>
    <w:rsid w:val="00B907EF"/>
    <w:rsid w:val="00B911D6"/>
    <w:rsid w:val="00B93DDD"/>
    <w:rsid w:val="00B94144"/>
    <w:rsid w:val="00BA4239"/>
    <w:rsid w:val="00BA67A1"/>
    <w:rsid w:val="00BA7BA6"/>
    <w:rsid w:val="00BA7EF7"/>
    <w:rsid w:val="00BB071A"/>
    <w:rsid w:val="00BB219C"/>
    <w:rsid w:val="00BB2D40"/>
    <w:rsid w:val="00BB78E6"/>
    <w:rsid w:val="00BC793A"/>
    <w:rsid w:val="00BD01C4"/>
    <w:rsid w:val="00BD0F1A"/>
    <w:rsid w:val="00BD2A4C"/>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6DB"/>
    <w:rsid w:val="00C643DA"/>
    <w:rsid w:val="00C70E6E"/>
    <w:rsid w:val="00C74D7D"/>
    <w:rsid w:val="00C76B84"/>
    <w:rsid w:val="00C8157E"/>
    <w:rsid w:val="00C82DAC"/>
    <w:rsid w:val="00C90CFA"/>
    <w:rsid w:val="00C93B5A"/>
    <w:rsid w:val="00C95549"/>
    <w:rsid w:val="00CA32A7"/>
    <w:rsid w:val="00CA5901"/>
    <w:rsid w:val="00CB1AD4"/>
    <w:rsid w:val="00CB28F8"/>
    <w:rsid w:val="00CB3010"/>
    <w:rsid w:val="00CC001F"/>
    <w:rsid w:val="00CD16ED"/>
    <w:rsid w:val="00CD3C72"/>
    <w:rsid w:val="00CD4FD8"/>
    <w:rsid w:val="00CE253C"/>
    <w:rsid w:val="00CE4C3B"/>
    <w:rsid w:val="00CE681C"/>
    <w:rsid w:val="00CF01EA"/>
    <w:rsid w:val="00CF330C"/>
    <w:rsid w:val="00CF4DAC"/>
    <w:rsid w:val="00CF517F"/>
    <w:rsid w:val="00CF7DC2"/>
    <w:rsid w:val="00D04164"/>
    <w:rsid w:val="00D12204"/>
    <w:rsid w:val="00D1580B"/>
    <w:rsid w:val="00D17F6D"/>
    <w:rsid w:val="00D20796"/>
    <w:rsid w:val="00D21DA1"/>
    <w:rsid w:val="00D227A4"/>
    <w:rsid w:val="00D31782"/>
    <w:rsid w:val="00D36E08"/>
    <w:rsid w:val="00D404FC"/>
    <w:rsid w:val="00D55B57"/>
    <w:rsid w:val="00D616BC"/>
    <w:rsid w:val="00D618E1"/>
    <w:rsid w:val="00D631DC"/>
    <w:rsid w:val="00D729E9"/>
    <w:rsid w:val="00D84865"/>
    <w:rsid w:val="00D8570F"/>
    <w:rsid w:val="00D86383"/>
    <w:rsid w:val="00DA03F2"/>
    <w:rsid w:val="00DA6A4E"/>
    <w:rsid w:val="00DA7EC1"/>
    <w:rsid w:val="00DB0790"/>
    <w:rsid w:val="00DB31BF"/>
    <w:rsid w:val="00DB33C6"/>
    <w:rsid w:val="00DB6CB6"/>
    <w:rsid w:val="00DB724B"/>
    <w:rsid w:val="00DC16EE"/>
    <w:rsid w:val="00DD7A6E"/>
    <w:rsid w:val="00DE5DF6"/>
    <w:rsid w:val="00DF5C45"/>
    <w:rsid w:val="00DF5E36"/>
    <w:rsid w:val="00E06AD6"/>
    <w:rsid w:val="00E07D7A"/>
    <w:rsid w:val="00E1129D"/>
    <w:rsid w:val="00E15CAD"/>
    <w:rsid w:val="00E23A4E"/>
    <w:rsid w:val="00E2551B"/>
    <w:rsid w:val="00E32279"/>
    <w:rsid w:val="00E33156"/>
    <w:rsid w:val="00E338EF"/>
    <w:rsid w:val="00E33A86"/>
    <w:rsid w:val="00E346CD"/>
    <w:rsid w:val="00E34825"/>
    <w:rsid w:val="00E402B6"/>
    <w:rsid w:val="00E40892"/>
    <w:rsid w:val="00E41FA6"/>
    <w:rsid w:val="00E44338"/>
    <w:rsid w:val="00E51D8F"/>
    <w:rsid w:val="00E53E55"/>
    <w:rsid w:val="00E62683"/>
    <w:rsid w:val="00E6321D"/>
    <w:rsid w:val="00E64EAD"/>
    <w:rsid w:val="00E73FF5"/>
    <w:rsid w:val="00E848B3"/>
    <w:rsid w:val="00E8545C"/>
    <w:rsid w:val="00E9093C"/>
    <w:rsid w:val="00E945C1"/>
    <w:rsid w:val="00EA2C09"/>
    <w:rsid w:val="00EA7BE4"/>
    <w:rsid w:val="00EA7F30"/>
    <w:rsid w:val="00EB2699"/>
    <w:rsid w:val="00EC0363"/>
    <w:rsid w:val="00EC51CB"/>
    <w:rsid w:val="00EC5D73"/>
    <w:rsid w:val="00EC6B4B"/>
    <w:rsid w:val="00EC7638"/>
    <w:rsid w:val="00ED0AEE"/>
    <w:rsid w:val="00ED3B64"/>
    <w:rsid w:val="00ED5DC0"/>
    <w:rsid w:val="00ED7FA9"/>
    <w:rsid w:val="00EF137F"/>
    <w:rsid w:val="00EF53BF"/>
    <w:rsid w:val="00EF7A41"/>
    <w:rsid w:val="00F00101"/>
    <w:rsid w:val="00F07D0E"/>
    <w:rsid w:val="00F07E0B"/>
    <w:rsid w:val="00F14799"/>
    <w:rsid w:val="00F20188"/>
    <w:rsid w:val="00F25C41"/>
    <w:rsid w:val="00F316A6"/>
    <w:rsid w:val="00F31FAF"/>
    <w:rsid w:val="00F34BE7"/>
    <w:rsid w:val="00F34CEC"/>
    <w:rsid w:val="00F350E6"/>
    <w:rsid w:val="00F36058"/>
    <w:rsid w:val="00F429BA"/>
    <w:rsid w:val="00F46C74"/>
    <w:rsid w:val="00F502B6"/>
    <w:rsid w:val="00F504D3"/>
    <w:rsid w:val="00F5322D"/>
    <w:rsid w:val="00F63A00"/>
    <w:rsid w:val="00F654F1"/>
    <w:rsid w:val="00F722CF"/>
    <w:rsid w:val="00F7515A"/>
    <w:rsid w:val="00F75E5F"/>
    <w:rsid w:val="00F77566"/>
    <w:rsid w:val="00F82A9E"/>
    <w:rsid w:val="00F87EAC"/>
    <w:rsid w:val="00F90130"/>
    <w:rsid w:val="00F938D2"/>
    <w:rsid w:val="00F95EC3"/>
    <w:rsid w:val="00FA0D2A"/>
    <w:rsid w:val="00FA44E5"/>
    <w:rsid w:val="00FC1EF3"/>
    <w:rsid w:val="00FC63E0"/>
    <w:rsid w:val="00FD117B"/>
    <w:rsid w:val="00FD2B06"/>
    <w:rsid w:val="00FD44DD"/>
    <w:rsid w:val="00FD4EE9"/>
    <w:rsid w:val="00FE22CE"/>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LJUŠIĆ Zoran</Reference>
    <Case_x0020_Year xmlns="63130c8a-8d1f-4e28-8ee3-43603ca9ef3b">2009</Case_x0020_Year>
    <Case_x0020_Status xmlns="16f2acb5-7363-4076-9084-069fc3bb4325">CASE PENDING</Case_x0020_Status>
    <Date_x0020_of_x0020_Adoption xmlns="16f2acb5-7363-4076-9084-069fc3bb4325">2012-02-16T23:00:00+00:00</Date_x0020_of_x0020_Adoption>
    <Case_x0020_Number xmlns="16f2acb5-7363-4076-9084-069fc3bb4325">108/09</Case_x0020_Number>
    <Type_x0020_of_x0020_Document xmlns="16f2acb5-7363-4076-9084-069fc3bb4325">Decision - Admissible</Type_x0020_of_x0020_Document>
    <_dlc_DocId xmlns="b9fab99d-1571-47f6-8995-3a195ef041f8">M5JDUUKXSQ5W-25-404</_dlc_DocId>
    <_dlc_DocIdUrl xmlns="b9fab99d-1571-47f6-8995-3a195ef041f8">
      <Url>http://prod.unmikonline.org/hrap/Eng/_layouts/DocIdRedir.aspx?ID=M5JDUUKXSQ5W-25-404</Url>
      <Description>M5JDUUKXSQ5W-25-404</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A41E0-FD4D-440C-A27D-39AC7AB90ACE}"/>
</file>

<file path=customXml/itemProps2.xml><?xml version="1.0" encoding="utf-8"?>
<ds:datastoreItem xmlns:ds="http://schemas.openxmlformats.org/officeDocument/2006/customXml" ds:itemID="{DC567986-1E06-43D3-AE26-D26B24523A09}"/>
</file>

<file path=customXml/itemProps3.xml><?xml version="1.0" encoding="utf-8"?>
<ds:datastoreItem xmlns:ds="http://schemas.openxmlformats.org/officeDocument/2006/customXml" ds:itemID="{9EAF2D7B-D43A-415A-9C08-AC365BD2E4D7}"/>
</file>

<file path=customXml/itemProps4.xml><?xml version="1.0" encoding="utf-8"?>
<ds:datastoreItem xmlns:ds="http://schemas.openxmlformats.org/officeDocument/2006/customXml" ds:itemID="{672BC877-7CD1-48F8-B824-446912833BE7}"/>
</file>

<file path=docProps/app.xml><?xml version="1.0" encoding="utf-8"?>
<Properties xmlns="http://schemas.openxmlformats.org/officeDocument/2006/extended-properties" xmlns:vt="http://schemas.openxmlformats.org/officeDocument/2006/docPropsVTypes">
  <Template>Normal</Template>
  <TotalTime>3</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2011-08-24T13:17:00Z</cp:lastPrinted>
  <dcterms:created xsi:type="dcterms:W3CDTF">2012-03-20T17:48:00Z</dcterms:created>
  <dcterms:modified xsi:type="dcterms:W3CDTF">2012-03-20T17:48:00Z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12dad2e0-bf29-4016-8d7c-f537c743fbde</vt:lpwstr>
  </property>
  <property fmtid="{D5CDD505-2E9C-101B-9397-08002B2CF9AE}" pid="4" name="Order">
    <vt:r8>40400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